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4B" w:rsidRDefault="00FD5E76" w:rsidP="00FD5E76">
      <w:pPr>
        <w:jc w:val="center"/>
        <w:rPr>
          <w:rFonts w:ascii="Times New Roman" w:hAnsi="Times New Roman"/>
          <w:b/>
          <w:bCs/>
          <w:sz w:val="26"/>
          <w:szCs w:val="26"/>
        </w:rPr>
      </w:pPr>
      <w:r w:rsidRPr="00925086">
        <w:rPr>
          <w:rFonts w:ascii="Times New Roman" w:hAnsi="Times New Roman"/>
          <w:b/>
          <w:bCs/>
          <w:sz w:val="26"/>
          <w:szCs w:val="26"/>
        </w:rPr>
        <w:t>DANH MỤC THỦ TỤC HÀNH CHÍNH MỚI BAN HÀN</w:t>
      </w:r>
      <w:r w:rsidR="0013404B">
        <w:rPr>
          <w:rFonts w:ascii="Times New Roman" w:hAnsi="Times New Roman"/>
          <w:b/>
          <w:bCs/>
          <w:sz w:val="26"/>
          <w:szCs w:val="26"/>
        </w:rPr>
        <w:t>H; SỬA ĐỔI, BỔ SUNG; THAY THẾ;</w:t>
      </w:r>
      <w:r w:rsidRPr="00925086">
        <w:rPr>
          <w:rFonts w:ascii="Times New Roman" w:hAnsi="Times New Roman"/>
          <w:b/>
          <w:bCs/>
          <w:sz w:val="26"/>
          <w:szCs w:val="26"/>
        </w:rPr>
        <w:t xml:space="preserve"> BÃI BỎ TRONG </w:t>
      </w:r>
    </w:p>
    <w:p w:rsidR="00FD5E76" w:rsidRPr="00925086" w:rsidRDefault="00FD5E76" w:rsidP="0013404B">
      <w:pPr>
        <w:jc w:val="center"/>
        <w:rPr>
          <w:rFonts w:ascii="Times New Roman" w:hAnsi="Times New Roman"/>
          <w:b/>
          <w:bCs/>
          <w:sz w:val="26"/>
          <w:szCs w:val="26"/>
        </w:rPr>
      </w:pPr>
      <w:r w:rsidRPr="00925086">
        <w:rPr>
          <w:rFonts w:ascii="Times New Roman" w:hAnsi="Times New Roman"/>
          <w:b/>
          <w:bCs/>
          <w:sz w:val="26"/>
          <w:szCs w:val="26"/>
        </w:rPr>
        <w:t xml:space="preserve">LĨNH VỰC TÀI NGUYÊN NƯỚC THUỘC PHẠM VI CHỨC NĂNG QUẢN LÝ CỦA SỞ TÀI NGUYÊN MÔI </w:t>
      </w:r>
    </w:p>
    <w:p w:rsidR="00FD5E76" w:rsidRPr="00925086" w:rsidRDefault="00FD5E76" w:rsidP="00FD5E76">
      <w:pPr>
        <w:jc w:val="center"/>
        <w:rPr>
          <w:rFonts w:ascii="Times New Roman" w:hAnsi="Times New Roman"/>
          <w:bCs/>
          <w:i/>
          <w:sz w:val="26"/>
          <w:szCs w:val="26"/>
        </w:rPr>
      </w:pPr>
      <w:r w:rsidRPr="00925086">
        <w:rPr>
          <w:rFonts w:ascii="Times New Roman" w:hAnsi="Times New Roman"/>
          <w:bCs/>
          <w:i/>
          <w:sz w:val="26"/>
          <w:szCs w:val="26"/>
        </w:rPr>
        <w:t xml:space="preserve">(Kèm theo Quyết định số       </w:t>
      </w:r>
      <w:r w:rsidR="0013404B">
        <w:rPr>
          <w:rFonts w:ascii="Times New Roman" w:hAnsi="Times New Roman"/>
          <w:bCs/>
          <w:i/>
          <w:sz w:val="26"/>
          <w:szCs w:val="26"/>
        </w:rPr>
        <w:t xml:space="preserve"> </w:t>
      </w:r>
      <w:r w:rsidRPr="00925086">
        <w:rPr>
          <w:rFonts w:ascii="Times New Roman" w:hAnsi="Times New Roman"/>
          <w:bCs/>
          <w:i/>
          <w:sz w:val="26"/>
          <w:szCs w:val="26"/>
        </w:rPr>
        <w:t xml:space="preserve">  /QĐ-UBND ngày         /6/2024 của Chủ tịch UBND tỉnh)</w:t>
      </w:r>
    </w:p>
    <w:p w:rsidR="00FD5E76" w:rsidRPr="00925086" w:rsidRDefault="00FD5E76" w:rsidP="00FD5E76">
      <w:pPr>
        <w:jc w:val="center"/>
        <w:rPr>
          <w:rFonts w:ascii="Times New Roman" w:hAnsi="Times New Roman"/>
          <w:bCs/>
          <w:i/>
          <w:sz w:val="26"/>
          <w:szCs w:val="26"/>
        </w:rPr>
      </w:pPr>
      <w:r w:rsidRPr="00925086">
        <w:rPr>
          <w:rFonts w:ascii="Times New Roman" w:hAnsi="Times New Roman"/>
          <w:bCs/>
          <w:i/>
          <w:noProof/>
          <w:sz w:val="26"/>
          <w:szCs w:val="26"/>
        </w:rPr>
        <mc:AlternateContent>
          <mc:Choice Requires="wps">
            <w:drawing>
              <wp:anchor distT="0" distB="0" distL="114300" distR="114300" simplePos="0" relativeHeight="251659264" behindDoc="0" locked="0" layoutInCell="1" allowOverlap="1" wp14:anchorId="7C7542DF" wp14:editId="3993606B">
                <wp:simplePos x="0" y="0"/>
                <wp:positionH relativeFrom="column">
                  <wp:posOffset>3631565</wp:posOffset>
                </wp:positionH>
                <wp:positionV relativeFrom="paragraph">
                  <wp:posOffset>24765</wp:posOffset>
                </wp:positionV>
                <wp:extent cx="2028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85.95pt;margin-top:1.95pt;width:15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"/>
            </w:pict>
          </mc:Fallback>
        </mc:AlternateContent>
      </w:r>
    </w:p>
    <w:p w:rsidR="00FD5E76" w:rsidRPr="00925086" w:rsidRDefault="00FD5E76" w:rsidP="00FD5E76">
      <w:pPr>
        <w:pStyle w:val="ListParagraph"/>
        <w:numPr>
          <w:ilvl w:val="0"/>
          <w:numId w:val="2"/>
        </w:numPr>
        <w:spacing w:before="120" w:after="240"/>
        <w:rPr>
          <w:rFonts w:ascii="Times New Roman" w:hAnsi="Times New Roman"/>
          <w:b/>
          <w:sz w:val="26"/>
          <w:szCs w:val="26"/>
        </w:rPr>
      </w:pPr>
      <w:r w:rsidRPr="00925086">
        <w:rPr>
          <w:rFonts w:ascii="Times New Roman" w:hAnsi="Times New Roman"/>
          <w:b/>
          <w:bCs/>
          <w:sz w:val="26"/>
          <w:szCs w:val="26"/>
          <w:lang w:val="nl-NL"/>
        </w:rPr>
        <w:t>THỦ TỤC HÀNH CHÍNH</w:t>
      </w:r>
      <w:r w:rsidRPr="00925086">
        <w:rPr>
          <w:rFonts w:ascii="Times New Roman" w:hAnsi="Times New Roman"/>
          <w:b/>
          <w:sz w:val="26"/>
          <w:szCs w:val="26"/>
        </w:rPr>
        <w:t xml:space="preserve"> MỚI BAN HÀNH </w:t>
      </w:r>
    </w:p>
    <w:tbl>
      <w:tblPr>
        <w:tblW w:w="154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119"/>
        <w:gridCol w:w="1559"/>
        <w:gridCol w:w="4820"/>
        <w:gridCol w:w="1226"/>
        <w:gridCol w:w="851"/>
        <w:gridCol w:w="850"/>
        <w:gridCol w:w="2426"/>
      </w:tblGrid>
      <w:tr w:rsidR="002E3006" w:rsidRPr="00925086" w:rsidTr="00051556">
        <w:trPr>
          <w:trHeight w:val="553"/>
          <w:jc w:val="center"/>
        </w:trPr>
        <w:tc>
          <w:tcPr>
            <w:tcW w:w="567" w:type="dxa"/>
            <w:vMerge w:val="restart"/>
            <w:tcBorders>
              <w:top w:val="single" w:sz="4" w:space="0" w:color="auto"/>
            </w:tcBorders>
            <w:vAlign w:val="center"/>
          </w:tcPr>
          <w:p w:rsidR="00FD5E76" w:rsidRPr="00925086" w:rsidRDefault="00FD5E76" w:rsidP="00051556">
            <w:pPr>
              <w:spacing w:before="40" w:after="40"/>
              <w:jc w:val="center"/>
              <w:rPr>
                <w:rFonts w:ascii="Times New Roman" w:hAnsi="Times New Roman"/>
                <w:b/>
                <w:bCs/>
                <w:sz w:val="26"/>
                <w:szCs w:val="26"/>
              </w:rPr>
            </w:pPr>
            <w:r w:rsidRPr="00925086">
              <w:rPr>
                <w:rFonts w:ascii="Times New Roman" w:hAnsi="Times New Roman"/>
                <w:b/>
                <w:bCs/>
                <w:sz w:val="26"/>
                <w:szCs w:val="26"/>
              </w:rPr>
              <w:t>Stt</w:t>
            </w:r>
          </w:p>
        </w:tc>
        <w:tc>
          <w:tcPr>
            <w:tcW w:w="3119" w:type="dxa"/>
            <w:vMerge w:val="restart"/>
            <w:vAlign w:val="center"/>
          </w:tcPr>
          <w:p w:rsidR="00FD5E76" w:rsidRPr="00925086" w:rsidRDefault="00FD5E76" w:rsidP="007E2228">
            <w:pPr>
              <w:jc w:val="center"/>
              <w:rPr>
                <w:rFonts w:ascii="Times New Roman" w:hAnsi="Times New Roman"/>
                <w:b/>
                <w:bCs/>
                <w:sz w:val="26"/>
                <w:szCs w:val="26"/>
                <w:lang w:val="nl-NL"/>
              </w:rPr>
            </w:pPr>
            <w:r w:rsidRPr="00925086">
              <w:rPr>
                <w:rFonts w:ascii="Times New Roman" w:hAnsi="Times New Roman"/>
                <w:b/>
                <w:bCs/>
                <w:sz w:val="26"/>
                <w:szCs w:val="26"/>
                <w:lang w:val="nl-NL"/>
              </w:rPr>
              <w:t>Tên thủ tục</w:t>
            </w:r>
          </w:p>
          <w:p w:rsidR="00FD5E76" w:rsidRPr="00925086" w:rsidRDefault="00FD5E76" w:rsidP="007E2228">
            <w:pPr>
              <w:jc w:val="center"/>
              <w:rPr>
                <w:rFonts w:ascii="Times New Roman" w:hAnsi="Times New Roman"/>
                <w:b/>
                <w:bCs/>
                <w:sz w:val="26"/>
                <w:szCs w:val="26"/>
                <w:lang w:val="nl-NL"/>
              </w:rPr>
            </w:pPr>
            <w:r w:rsidRPr="00925086">
              <w:rPr>
                <w:rFonts w:ascii="Times New Roman" w:hAnsi="Times New Roman"/>
                <w:b/>
                <w:bCs/>
                <w:sz w:val="26"/>
                <w:szCs w:val="26"/>
                <w:lang w:val="nl-NL"/>
              </w:rPr>
              <w:t>hành chính (TTHC)</w:t>
            </w:r>
          </w:p>
        </w:tc>
        <w:tc>
          <w:tcPr>
            <w:tcW w:w="1559" w:type="dxa"/>
            <w:vMerge w:val="restart"/>
            <w:vAlign w:val="center"/>
          </w:tcPr>
          <w:p w:rsidR="00FD5E76" w:rsidRPr="00925086" w:rsidRDefault="00FD5E76" w:rsidP="007E2228">
            <w:pPr>
              <w:ind w:right="176"/>
              <w:jc w:val="center"/>
              <w:rPr>
                <w:rFonts w:ascii="Times New Roman" w:hAnsi="Times New Roman"/>
                <w:b/>
                <w:bCs/>
                <w:sz w:val="26"/>
                <w:szCs w:val="26"/>
                <w:lang w:val="nl-NL"/>
              </w:rPr>
            </w:pPr>
            <w:r w:rsidRPr="00925086">
              <w:rPr>
                <w:rFonts w:ascii="Times New Roman" w:hAnsi="Times New Roman"/>
                <w:b/>
                <w:bCs/>
                <w:sz w:val="26"/>
                <w:szCs w:val="26"/>
                <w:lang w:val="nl-NL"/>
              </w:rPr>
              <w:t>Thời hạn giải quyết</w:t>
            </w:r>
          </w:p>
        </w:tc>
        <w:tc>
          <w:tcPr>
            <w:tcW w:w="4820" w:type="dxa"/>
            <w:vMerge w:val="restart"/>
            <w:tcBorders>
              <w:top w:val="single" w:sz="4" w:space="0" w:color="auto"/>
            </w:tcBorders>
            <w:vAlign w:val="center"/>
          </w:tcPr>
          <w:p w:rsidR="00FD5E76" w:rsidRPr="00925086" w:rsidRDefault="00FD5E76" w:rsidP="007E2228">
            <w:pPr>
              <w:jc w:val="center"/>
              <w:rPr>
                <w:rFonts w:ascii="Times New Roman" w:hAnsi="Times New Roman"/>
                <w:b/>
                <w:bCs/>
                <w:sz w:val="26"/>
                <w:szCs w:val="26"/>
                <w:lang w:val="nl-NL"/>
              </w:rPr>
            </w:pPr>
            <w:r w:rsidRPr="00925086">
              <w:rPr>
                <w:rFonts w:ascii="Times New Roman" w:hAnsi="Times New Roman"/>
                <w:b/>
                <w:bCs/>
                <w:sz w:val="26"/>
                <w:szCs w:val="26"/>
                <w:lang w:val="nl-NL"/>
              </w:rPr>
              <w:t>Địa điểm thực hiện</w:t>
            </w:r>
          </w:p>
        </w:tc>
        <w:tc>
          <w:tcPr>
            <w:tcW w:w="1226" w:type="dxa"/>
            <w:vMerge w:val="restart"/>
            <w:tcBorders>
              <w:top w:val="single" w:sz="4" w:space="0" w:color="auto"/>
              <w:right w:val="single" w:sz="4" w:space="0" w:color="auto"/>
            </w:tcBorders>
            <w:vAlign w:val="center"/>
          </w:tcPr>
          <w:p w:rsidR="00FD5E76" w:rsidRPr="00925086" w:rsidRDefault="00FD5E76" w:rsidP="007E2228">
            <w:pPr>
              <w:ind w:hanging="108"/>
              <w:jc w:val="center"/>
              <w:rPr>
                <w:rFonts w:ascii="Times New Roman" w:hAnsi="Times New Roman"/>
                <w:b/>
                <w:sz w:val="26"/>
                <w:szCs w:val="26"/>
              </w:rPr>
            </w:pPr>
            <w:r w:rsidRPr="00925086">
              <w:rPr>
                <w:rFonts w:ascii="Times New Roman" w:hAnsi="Times New Roman"/>
                <w:b/>
                <w:sz w:val="26"/>
                <w:szCs w:val="26"/>
              </w:rPr>
              <w:t>Phí, lệ phí</w:t>
            </w:r>
          </w:p>
        </w:tc>
        <w:tc>
          <w:tcPr>
            <w:tcW w:w="1701" w:type="dxa"/>
            <w:gridSpan w:val="2"/>
            <w:tcBorders>
              <w:top w:val="single" w:sz="4" w:space="0" w:color="auto"/>
              <w:right w:val="single" w:sz="4" w:space="0" w:color="auto"/>
            </w:tcBorders>
            <w:vAlign w:val="center"/>
          </w:tcPr>
          <w:p w:rsidR="00FD5E76" w:rsidRPr="00925086" w:rsidRDefault="00FD5E76" w:rsidP="007E2228">
            <w:pPr>
              <w:jc w:val="center"/>
              <w:rPr>
                <w:rFonts w:ascii="Times New Roman" w:hAnsi="Times New Roman"/>
                <w:b/>
                <w:bCs/>
                <w:sz w:val="26"/>
                <w:szCs w:val="26"/>
              </w:rPr>
            </w:pPr>
            <w:r w:rsidRPr="00925086">
              <w:rPr>
                <w:rFonts w:ascii="Times New Roman" w:hAnsi="Times New Roman"/>
                <w:b/>
                <w:bCs/>
                <w:sz w:val="26"/>
                <w:szCs w:val="26"/>
              </w:rPr>
              <w:t>Dịch vụ công trực tuyến</w:t>
            </w:r>
          </w:p>
        </w:tc>
        <w:tc>
          <w:tcPr>
            <w:tcW w:w="2426" w:type="dxa"/>
            <w:vMerge w:val="restart"/>
            <w:tcBorders>
              <w:top w:val="single" w:sz="4" w:space="0" w:color="auto"/>
              <w:right w:val="single" w:sz="4" w:space="0" w:color="auto"/>
            </w:tcBorders>
            <w:vAlign w:val="center"/>
          </w:tcPr>
          <w:p w:rsidR="00FD5E76" w:rsidRPr="00925086" w:rsidRDefault="00FD5E76" w:rsidP="007E2228">
            <w:pPr>
              <w:jc w:val="center"/>
              <w:rPr>
                <w:rFonts w:ascii="Times New Roman" w:hAnsi="Times New Roman"/>
                <w:b/>
                <w:bCs/>
                <w:sz w:val="26"/>
                <w:szCs w:val="26"/>
              </w:rPr>
            </w:pPr>
            <w:r w:rsidRPr="00925086">
              <w:rPr>
                <w:rFonts w:ascii="Times New Roman" w:hAnsi="Times New Roman"/>
                <w:b/>
                <w:bCs/>
                <w:sz w:val="26"/>
                <w:szCs w:val="26"/>
              </w:rPr>
              <w:t>Căn cứ pháp lý</w:t>
            </w:r>
          </w:p>
        </w:tc>
      </w:tr>
      <w:tr w:rsidR="002E3006" w:rsidRPr="00925086" w:rsidTr="00051556">
        <w:trPr>
          <w:trHeight w:val="647"/>
          <w:jc w:val="center"/>
        </w:trPr>
        <w:tc>
          <w:tcPr>
            <w:tcW w:w="567" w:type="dxa"/>
            <w:vMerge/>
            <w:tcBorders>
              <w:bottom w:val="single" w:sz="4" w:space="0" w:color="auto"/>
            </w:tcBorders>
            <w:vAlign w:val="center"/>
          </w:tcPr>
          <w:p w:rsidR="00FD5E76" w:rsidRPr="00925086" w:rsidRDefault="00FD5E76" w:rsidP="00051556">
            <w:pPr>
              <w:spacing w:before="40" w:after="40"/>
              <w:jc w:val="center"/>
              <w:rPr>
                <w:rFonts w:ascii="Times New Roman" w:hAnsi="Times New Roman"/>
                <w:b/>
                <w:bCs/>
                <w:sz w:val="26"/>
                <w:szCs w:val="26"/>
              </w:rPr>
            </w:pPr>
          </w:p>
        </w:tc>
        <w:tc>
          <w:tcPr>
            <w:tcW w:w="3119" w:type="dxa"/>
            <w:vMerge/>
            <w:vAlign w:val="center"/>
          </w:tcPr>
          <w:p w:rsidR="00FD5E76" w:rsidRPr="00925086" w:rsidRDefault="00FD5E76" w:rsidP="007E2228">
            <w:pPr>
              <w:jc w:val="center"/>
              <w:rPr>
                <w:rFonts w:ascii="Times New Roman" w:hAnsi="Times New Roman"/>
                <w:b/>
                <w:bCs/>
                <w:sz w:val="26"/>
                <w:szCs w:val="26"/>
                <w:lang w:val="nl-NL"/>
              </w:rPr>
            </w:pPr>
          </w:p>
        </w:tc>
        <w:tc>
          <w:tcPr>
            <w:tcW w:w="1559" w:type="dxa"/>
            <w:vMerge/>
            <w:vAlign w:val="center"/>
          </w:tcPr>
          <w:p w:rsidR="00FD5E76" w:rsidRPr="00925086" w:rsidRDefault="00FD5E76" w:rsidP="007E2228">
            <w:pPr>
              <w:jc w:val="center"/>
              <w:rPr>
                <w:rFonts w:ascii="Times New Roman" w:hAnsi="Times New Roman"/>
                <w:b/>
                <w:bCs/>
                <w:sz w:val="26"/>
                <w:szCs w:val="26"/>
                <w:lang w:val="nl-NL"/>
              </w:rPr>
            </w:pPr>
          </w:p>
        </w:tc>
        <w:tc>
          <w:tcPr>
            <w:tcW w:w="4820" w:type="dxa"/>
            <w:vMerge/>
            <w:tcBorders>
              <w:bottom w:val="single" w:sz="4" w:space="0" w:color="auto"/>
            </w:tcBorders>
            <w:vAlign w:val="center"/>
          </w:tcPr>
          <w:p w:rsidR="00FD5E76" w:rsidRPr="00925086" w:rsidRDefault="00FD5E76" w:rsidP="007E2228">
            <w:pPr>
              <w:jc w:val="center"/>
              <w:rPr>
                <w:rFonts w:ascii="Times New Roman" w:hAnsi="Times New Roman"/>
                <w:b/>
                <w:bCs/>
                <w:sz w:val="26"/>
                <w:szCs w:val="26"/>
                <w:lang w:val="nl-NL"/>
              </w:rPr>
            </w:pPr>
          </w:p>
        </w:tc>
        <w:tc>
          <w:tcPr>
            <w:tcW w:w="1226" w:type="dxa"/>
            <w:vMerge/>
            <w:tcBorders>
              <w:bottom w:val="single" w:sz="4" w:space="0" w:color="auto"/>
            </w:tcBorders>
            <w:vAlign w:val="center"/>
          </w:tcPr>
          <w:p w:rsidR="00FD5E76" w:rsidRPr="00925086" w:rsidRDefault="00FD5E76" w:rsidP="007E2228">
            <w:pPr>
              <w:jc w:val="center"/>
              <w:rPr>
                <w:rFonts w:ascii="Times New Roman" w:hAnsi="Times New Roman"/>
                <w:b/>
                <w:bCs/>
                <w:sz w:val="26"/>
                <w:szCs w:val="26"/>
                <w:lang w:val="vi-VN"/>
              </w:rPr>
            </w:pPr>
          </w:p>
        </w:tc>
        <w:tc>
          <w:tcPr>
            <w:tcW w:w="851" w:type="dxa"/>
            <w:tcBorders>
              <w:bottom w:val="single" w:sz="4" w:space="0" w:color="auto"/>
            </w:tcBorders>
            <w:vAlign w:val="center"/>
          </w:tcPr>
          <w:p w:rsidR="00FD5E76" w:rsidRPr="00925086" w:rsidRDefault="00FD5E76" w:rsidP="007E2228">
            <w:pPr>
              <w:ind w:left="-108"/>
              <w:jc w:val="center"/>
              <w:rPr>
                <w:rFonts w:ascii="Times New Roman" w:hAnsi="Times New Roman"/>
                <w:b/>
                <w:bCs/>
                <w:sz w:val="26"/>
                <w:szCs w:val="26"/>
              </w:rPr>
            </w:pPr>
            <w:r w:rsidRPr="00925086">
              <w:rPr>
                <w:rFonts w:ascii="Times New Roman" w:hAnsi="Times New Roman"/>
                <w:b/>
                <w:bCs/>
                <w:sz w:val="26"/>
                <w:szCs w:val="26"/>
              </w:rPr>
              <w:t>Một phần</w:t>
            </w:r>
          </w:p>
        </w:tc>
        <w:tc>
          <w:tcPr>
            <w:tcW w:w="850" w:type="dxa"/>
            <w:tcBorders>
              <w:bottom w:val="single" w:sz="4" w:space="0" w:color="auto"/>
            </w:tcBorders>
            <w:vAlign w:val="center"/>
          </w:tcPr>
          <w:p w:rsidR="00FD5E76" w:rsidRPr="00925086" w:rsidRDefault="00FD5E76" w:rsidP="007E2228">
            <w:pPr>
              <w:tabs>
                <w:tab w:val="left" w:pos="601"/>
              </w:tabs>
              <w:ind w:left="-108"/>
              <w:jc w:val="center"/>
              <w:rPr>
                <w:rFonts w:ascii="Times New Roman" w:hAnsi="Times New Roman"/>
                <w:b/>
                <w:bCs/>
                <w:sz w:val="26"/>
                <w:szCs w:val="26"/>
              </w:rPr>
            </w:pPr>
            <w:r w:rsidRPr="00925086">
              <w:rPr>
                <w:rFonts w:ascii="Times New Roman" w:hAnsi="Times New Roman"/>
                <w:b/>
                <w:bCs/>
                <w:sz w:val="26"/>
                <w:szCs w:val="26"/>
              </w:rPr>
              <w:t>Toàn phần</w:t>
            </w:r>
          </w:p>
        </w:tc>
        <w:tc>
          <w:tcPr>
            <w:tcW w:w="2426" w:type="dxa"/>
            <w:vMerge/>
            <w:tcBorders>
              <w:bottom w:val="single" w:sz="4" w:space="0" w:color="auto"/>
              <w:right w:val="single" w:sz="4" w:space="0" w:color="auto"/>
            </w:tcBorders>
            <w:vAlign w:val="center"/>
          </w:tcPr>
          <w:p w:rsidR="00FD5E76" w:rsidRPr="00925086" w:rsidRDefault="00FD5E76" w:rsidP="007E2228">
            <w:pPr>
              <w:jc w:val="center"/>
              <w:rPr>
                <w:rFonts w:ascii="Times New Roman" w:hAnsi="Times New Roman"/>
                <w:b/>
                <w:bCs/>
                <w:sz w:val="26"/>
                <w:szCs w:val="26"/>
                <w:lang w:val="vi-VN"/>
              </w:rPr>
            </w:pPr>
          </w:p>
        </w:tc>
      </w:tr>
      <w:tr w:rsidR="00967A3C" w:rsidRPr="00925086" w:rsidTr="00294536">
        <w:trPr>
          <w:trHeight w:val="647"/>
          <w:jc w:val="center"/>
        </w:trPr>
        <w:tc>
          <w:tcPr>
            <w:tcW w:w="567" w:type="dxa"/>
            <w:tcBorders>
              <w:bottom w:val="single" w:sz="4" w:space="0" w:color="auto"/>
            </w:tcBorders>
            <w:vAlign w:val="center"/>
          </w:tcPr>
          <w:p w:rsidR="00967A3C" w:rsidRPr="00925086" w:rsidRDefault="00967A3C" w:rsidP="00051556">
            <w:pPr>
              <w:spacing w:before="40" w:after="40"/>
              <w:jc w:val="center"/>
              <w:rPr>
                <w:rFonts w:ascii="Times New Roman" w:hAnsi="Times New Roman"/>
                <w:b/>
                <w:bCs/>
                <w:sz w:val="26"/>
                <w:szCs w:val="26"/>
              </w:rPr>
            </w:pPr>
            <w:r>
              <w:rPr>
                <w:rFonts w:ascii="Times New Roman" w:hAnsi="Times New Roman"/>
                <w:b/>
                <w:bCs/>
                <w:sz w:val="26"/>
                <w:szCs w:val="26"/>
              </w:rPr>
              <w:t>I</w:t>
            </w:r>
          </w:p>
        </w:tc>
        <w:tc>
          <w:tcPr>
            <w:tcW w:w="14851" w:type="dxa"/>
            <w:gridSpan w:val="7"/>
            <w:tcBorders>
              <w:right w:val="single" w:sz="4" w:space="0" w:color="auto"/>
            </w:tcBorders>
            <w:vAlign w:val="center"/>
          </w:tcPr>
          <w:p w:rsidR="00967A3C" w:rsidRPr="00925086" w:rsidRDefault="00967A3C" w:rsidP="00967A3C">
            <w:pPr>
              <w:rPr>
                <w:rFonts w:ascii="Times New Roman" w:hAnsi="Times New Roman"/>
                <w:b/>
                <w:bCs/>
                <w:sz w:val="26"/>
                <w:szCs w:val="26"/>
                <w:lang w:val="vi-VN"/>
              </w:rPr>
            </w:pPr>
            <w:r w:rsidRPr="00925086">
              <w:rPr>
                <w:rFonts w:ascii="Times New Roman" w:hAnsi="Times New Roman"/>
                <w:b/>
                <w:bCs/>
                <w:sz w:val="26"/>
                <w:szCs w:val="26"/>
                <w:lang w:val="nl-NL"/>
              </w:rPr>
              <w:t>Thủ tục hành chính thuộc thẩm quyền giải quyết cấp tỉnh</w:t>
            </w:r>
          </w:p>
        </w:tc>
      </w:tr>
      <w:tr w:rsidR="002E3006" w:rsidRPr="00925086" w:rsidTr="00051556">
        <w:trPr>
          <w:trHeight w:val="221"/>
          <w:jc w:val="center"/>
        </w:trPr>
        <w:tc>
          <w:tcPr>
            <w:tcW w:w="567" w:type="dxa"/>
            <w:tcBorders>
              <w:top w:val="single" w:sz="4" w:space="0" w:color="auto"/>
              <w:bottom w:val="single" w:sz="4" w:space="0" w:color="auto"/>
            </w:tcBorders>
          </w:tcPr>
          <w:p w:rsidR="00FD5E76" w:rsidRPr="00925086" w:rsidRDefault="00FD5E76" w:rsidP="00051556">
            <w:pPr>
              <w:spacing w:before="120" w:after="120"/>
              <w:jc w:val="center"/>
              <w:rPr>
                <w:rFonts w:ascii="Times New Roman" w:hAnsi="Times New Roman"/>
                <w:sz w:val="26"/>
                <w:szCs w:val="26"/>
              </w:rPr>
            </w:pPr>
            <w:r w:rsidRPr="00925086">
              <w:rPr>
                <w:rFonts w:ascii="Times New Roman" w:hAnsi="Times New Roman"/>
                <w:sz w:val="26"/>
                <w:szCs w:val="26"/>
              </w:rPr>
              <w:t>1</w:t>
            </w:r>
          </w:p>
        </w:tc>
        <w:tc>
          <w:tcPr>
            <w:tcW w:w="3119" w:type="dxa"/>
          </w:tcPr>
          <w:p w:rsidR="00FD5E76" w:rsidRPr="00925086" w:rsidRDefault="00FD5E76" w:rsidP="007E2228">
            <w:pPr>
              <w:spacing w:after="120"/>
              <w:jc w:val="both"/>
              <w:rPr>
                <w:rFonts w:ascii="Times New Roman" w:hAnsi="Times New Roman"/>
                <w:sz w:val="26"/>
                <w:szCs w:val="26"/>
              </w:rPr>
            </w:pPr>
            <w:r w:rsidRPr="00925086">
              <w:rPr>
                <w:rFonts w:ascii="Times New Roman" w:hAnsi="Times New Roman"/>
                <w:sz w:val="26"/>
                <w:szCs w:val="26"/>
              </w:rPr>
              <w:t xml:space="preserve">Tạm dừng hiệu lực giấy phép thăm dò nước dưới đất, giấy phép khai thác tài nguyên nước </w:t>
            </w:r>
          </w:p>
        </w:tc>
        <w:tc>
          <w:tcPr>
            <w:tcW w:w="1559" w:type="dxa"/>
          </w:tcPr>
          <w:p w:rsidR="00FD5E76" w:rsidRPr="00925086" w:rsidRDefault="00FD5E76" w:rsidP="007E2228">
            <w:pPr>
              <w:spacing w:after="120"/>
              <w:rPr>
                <w:rFonts w:ascii="Times New Roman" w:hAnsi="Times New Roman"/>
                <w:sz w:val="26"/>
                <w:szCs w:val="26"/>
              </w:rPr>
            </w:pPr>
            <w:r w:rsidRPr="00925086">
              <w:rPr>
                <w:rFonts w:ascii="Times New Roman" w:hAnsi="Times New Roman"/>
                <w:sz w:val="26"/>
                <w:szCs w:val="26"/>
                <w:lang w:val="nl-NL"/>
              </w:rPr>
              <w:t xml:space="preserve">23 ngày </w:t>
            </w:r>
          </w:p>
        </w:tc>
        <w:tc>
          <w:tcPr>
            <w:tcW w:w="4820" w:type="dxa"/>
            <w:tcBorders>
              <w:top w:val="single" w:sz="4" w:space="0" w:color="auto"/>
              <w:bottom w:val="single" w:sz="4" w:space="0" w:color="auto"/>
            </w:tcBorders>
          </w:tcPr>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7E2228">
            <w:pPr>
              <w:spacing w:after="120"/>
              <w:jc w:val="both"/>
              <w:rPr>
                <w:rFonts w:ascii="Times New Roman" w:hAnsi="Times New Roman"/>
                <w:bCs/>
                <w:sz w:val="26"/>
                <w:szCs w:val="26"/>
                <w:lang w:val="nl-NL"/>
              </w:rPr>
            </w:pPr>
            <w:r w:rsidRPr="00925086">
              <w:rPr>
                <w:rFonts w:ascii="Times New Roman" w:hAnsi="Times New Roman"/>
                <w:bCs/>
                <w:spacing w:val="-4"/>
                <w:sz w:val="26"/>
                <w:szCs w:val="26"/>
              </w:rPr>
              <w:t>+ Nhận kết quả: điểm trả kết quả tập trung</w:t>
            </w:r>
          </w:p>
        </w:tc>
        <w:tc>
          <w:tcPr>
            <w:tcW w:w="1226" w:type="dxa"/>
            <w:tcBorders>
              <w:top w:val="single" w:sz="4" w:space="0" w:color="auto"/>
              <w:bottom w:val="single" w:sz="4" w:space="0" w:color="auto"/>
            </w:tcBorders>
          </w:tcPr>
          <w:p w:rsidR="00FD5E76" w:rsidRPr="00925086" w:rsidRDefault="00FD5E76" w:rsidP="007E2228">
            <w:pPr>
              <w:spacing w:after="120"/>
              <w:ind w:left="-108"/>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Không</w:t>
            </w:r>
          </w:p>
        </w:tc>
        <w:tc>
          <w:tcPr>
            <w:tcW w:w="851" w:type="dxa"/>
            <w:tcBorders>
              <w:top w:val="single" w:sz="4" w:space="0" w:color="auto"/>
              <w:bottom w:val="single" w:sz="4" w:space="0" w:color="auto"/>
            </w:tcBorders>
          </w:tcPr>
          <w:p w:rsidR="00FD5E76" w:rsidRPr="00925086" w:rsidRDefault="003B50E7" w:rsidP="007E2228">
            <w:pPr>
              <w:spacing w:after="120"/>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x</w:t>
            </w:r>
          </w:p>
        </w:tc>
        <w:tc>
          <w:tcPr>
            <w:tcW w:w="850" w:type="dxa"/>
            <w:tcBorders>
              <w:top w:val="single" w:sz="4" w:space="0" w:color="auto"/>
              <w:bottom w:val="single" w:sz="4" w:space="0" w:color="auto"/>
            </w:tcBorders>
          </w:tcPr>
          <w:p w:rsidR="00FD5E76" w:rsidRPr="00925086" w:rsidRDefault="00FD5E76" w:rsidP="007E2228">
            <w:pPr>
              <w:spacing w:after="120"/>
              <w:jc w:val="center"/>
              <w:rPr>
                <w:rFonts w:ascii="Times New Roman" w:hAnsi="Times New Roman"/>
                <w:sz w:val="26"/>
                <w:szCs w:val="26"/>
                <w:shd w:val="clear" w:color="auto" w:fill="FFFFFF"/>
              </w:rPr>
            </w:pPr>
          </w:p>
        </w:tc>
        <w:tc>
          <w:tcPr>
            <w:tcW w:w="2426" w:type="dxa"/>
            <w:tcBorders>
              <w:top w:val="single" w:sz="4" w:space="0" w:color="auto"/>
              <w:bottom w:val="single" w:sz="4" w:space="0" w:color="auto"/>
              <w:right w:val="single" w:sz="4" w:space="0" w:color="auto"/>
            </w:tcBorders>
          </w:tcPr>
          <w:p w:rsidR="00FD5E76" w:rsidRPr="00925086" w:rsidRDefault="00FD5E76" w:rsidP="007E2228">
            <w:pPr>
              <w:spacing w:after="1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7E2228">
            <w:pPr>
              <w:widowControl w:val="0"/>
              <w:autoSpaceDE w:val="0"/>
              <w:autoSpaceDN w:val="0"/>
              <w:adjustRightInd w:val="0"/>
              <w:spacing w:after="120"/>
              <w:jc w:val="both"/>
              <w:rPr>
                <w:rFonts w:ascii="Times New Roman" w:hAnsi="Times New Roman"/>
                <w:sz w:val="26"/>
                <w:szCs w:val="26"/>
                <w:lang w:val="vi-VN"/>
              </w:rPr>
            </w:pPr>
            <w:r w:rsidRPr="00925086">
              <w:rPr>
                <w:rFonts w:ascii="Times New Roman" w:hAnsi="Times New Roman"/>
                <w:sz w:val="26"/>
                <w:szCs w:val="26"/>
              </w:rPr>
              <w:t>- Nghị định số 54/2024/NĐ-CP.</w:t>
            </w:r>
          </w:p>
        </w:tc>
      </w:tr>
      <w:tr w:rsidR="002E3006" w:rsidRPr="00925086" w:rsidTr="00051556">
        <w:trPr>
          <w:trHeight w:val="221"/>
          <w:jc w:val="center"/>
        </w:trPr>
        <w:tc>
          <w:tcPr>
            <w:tcW w:w="567" w:type="dxa"/>
            <w:tcBorders>
              <w:top w:val="single" w:sz="4" w:space="0" w:color="auto"/>
              <w:bottom w:val="single" w:sz="4" w:space="0" w:color="auto"/>
            </w:tcBorders>
          </w:tcPr>
          <w:p w:rsidR="00FD5E76" w:rsidRPr="00925086" w:rsidRDefault="00FD5E76" w:rsidP="00051556">
            <w:pPr>
              <w:spacing w:before="120" w:after="120"/>
              <w:jc w:val="center"/>
              <w:rPr>
                <w:rFonts w:ascii="Times New Roman" w:hAnsi="Times New Roman"/>
                <w:sz w:val="26"/>
                <w:szCs w:val="26"/>
                <w:lang w:val="nl-NL"/>
              </w:rPr>
            </w:pPr>
            <w:r w:rsidRPr="00925086">
              <w:rPr>
                <w:rFonts w:ascii="Times New Roman" w:hAnsi="Times New Roman"/>
                <w:sz w:val="26"/>
                <w:szCs w:val="26"/>
                <w:lang w:val="nl-NL"/>
              </w:rPr>
              <w:t>2</w:t>
            </w:r>
          </w:p>
        </w:tc>
        <w:tc>
          <w:tcPr>
            <w:tcW w:w="3119" w:type="dxa"/>
          </w:tcPr>
          <w:p w:rsidR="00FD5E76" w:rsidRPr="00925086" w:rsidRDefault="00FD5E76" w:rsidP="007E2228">
            <w:pPr>
              <w:spacing w:after="120"/>
              <w:jc w:val="both"/>
              <w:rPr>
                <w:rFonts w:ascii="Times New Roman" w:hAnsi="Times New Roman"/>
                <w:sz w:val="26"/>
                <w:szCs w:val="26"/>
                <w:lang w:val="nl-NL"/>
              </w:rPr>
            </w:pPr>
            <w:r w:rsidRPr="00925086">
              <w:rPr>
                <w:rFonts w:ascii="Times New Roman" w:hAnsi="Times New Roman"/>
                <w:sz w:val="26"/>
                <w:szCs w:val="26"/>
              </w:rPr>
              <w:t>Trả lại giấy phép hành nghề khoan nước dưới đất quy mô vừa và nhỏ</w:t>
            </w:r>
          </w:p>
        </w:tc>
        <w:tc>
          <w:tcPr>
            <w:tcW w:w="1559" w:type="dxa"/>
          </w:tcPr>
          <w:p w:rsidR="00FD5E76" w:rsidRPr="00925086" w:rsidRDefault="00FD5E76" w:rsidP="007E2228">
            <w:pPr>
              <w:spacing w:after="120"/>
              <w:rPr>
                <w:rFonts w:ascii="Times New Roman" w:hAnsi="Times New Roman"/>
                <w:sz w:val="26"/>
                <w:szCs w:val="26"/>
                <w:lang w:val="nl-NL"/>
              </w:rPr>
            </w:pPr>
            <w:r w:rsidRPr="00925086">
              <w:rPr>
                <w:rFonts w:ascii="Times New Roman" w:hAnsi="Times New Roman"/>
                <w:sz w:val="26"/>
                <w:szCs w:val="26"/>
                <w:lang w:val="nl-NL"/>
              </w:rPr>
              <w:t>08 ngày làm việc</w:t>
            </w:r>
          </w:p>
        </w:tc>
        <w:tc>
          <w:tcPr>
            <w:tcW w:w="4820" w:type="dxa"/>
            <w:tcBorders>
              <w:top w:val="single" w:sz="4" w:space="0" w:color="auto"/>
              <w:bottom w:val="single" w:sz="4" w:space="0" w:color="auto"/>
            </w:tcBorders>
          </w:tcPr>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7E2228">
            <w:pPr>
              <w:spacing w:after="120"/>
              <w:jc w:val="both"/>
              <w:rPr>
                <w:rFonts w:ascii="Times New Roman" w:hAnsi="Times New Roman"/>
                <w:bCs/>
                <w:sz w:val="26"/>
                <w:szCs w:val="26"/>
                <w:lang w:val="nl-NL"/>
              </w:rPr>
            </w:pPr>
            <w:r w:rsidRPr="00925086">
              <w:rPr>
                <w:rFonts w:ascii="Times New Roman" w:hAnsi="Times New Roman"/>
                <w:bCs/>
                <w:spacing w:val="-4"/>
                <w:sz w:val="26"/>
                <w:szCs w:val="26"/>
              </w:rPr>
              <w:t>+ Nhận kết quả: điểm trả kết quả tập trung</w:t>
            </w:r>
          </w:p>
        </w:tc>
        <w:tc>
          <w:tcPr>
            <w:tcW w:w="1226" w:type="dxa"/>
            <w:tcBorders>
              <w:top w:val="single" w:sz="4" w:space="0" w:color="auto"/>
              <w:bottom w:val="single" w:sz="4" w:space="0" w:color="auto"/>
            </w:tcBorders>
          </w:tcPr>
          <w:p w:rsidR="00FD5E76" w:rsidRPr="00925086" w:rsidRDefault="00FD5E76" w:rsidP="007E2228">
            <w:pPr>
              <w:spacing w:after="120"/>
              <w:ind w:left="-108"/>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Không</w:t>
            </w:r>
          </w:p>
        </w:tc>
        <w:tc>
          <w:tcPr>
            <w:tcW w:w="851" w:type="dxa"/>
            <w:tcBorders>
              <w:top w:val="single" w:sz="4" w:space="0" w:color="auto"/>
              <w:bottom w:val="single" w:sz="4" w:space="0" w:color="auto"/>
            </w:tcBorders>
          </w:tcPr>
          <w:p w:rsidR="00FD5E76" w:rsidRPr="00925086" w:rsidRDefault="003B50E7" w:rsidP="007E2228">
            <w:pPr>
              <w:spacing w:after="120"/>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x</w:t>
            </w:r>
          </w:p>
        </w:tc>
        <w:tc>
          <w:tcPr>
            <w:tcW w:w="850" w:type="dxa"/>
            <w:tcBorders>
              <w:top w:val="single" w:sz="4" w:space="0" w:color="auto"/>
              <w:bottom w:val="single" w:sz="4" w:space="0" w:color="auto"/>
            </w:tcBorders>
          </w:tcPr>
          <w:p w:rsidR="00FD5E76" w:rsidRPr="00925086" w:rsidRDefault="00FD5E76" w:rsidP="007E2228">
            <w:pPr>
              <w:spacing w:after="120"/>
              <w:jc w:val="center"/>
              <w:rPr>
                <w:rFonts w:ascii="Times New Roman" w:hAnsi="Times New Roman"/>
                <w:sz w:val="26"/>
                <w:szCs w:val="26"/>
                <w:shd w:val="clear" w:color="auto" w:fill="FFFFFF"/>
              </w:rPr>
            </w:pPr>
          </w:p>
        </w:tc>
        <w:tc>
          <w:tcPr>
            <w:tcW w:w="2426" w:type="dxa"/>
            <w:tcBorders>
              <w:top w:val="single" w:sz="4" w:space="0" w:color="auto"/>
              <w:bottom w:val="single" w:sz="4" w:space="0" w:color="auto"/>
              <w:right w:val="single" w:sz="4" w:space="0" w:color="auto"/>
            </w:tcBorders>
          </w:tcPr>
          <w:p w:rsidR="00FD5E76" w:rsidRPr="00925086" w:rsidRDefault="00FD5E76" w:rsidP="007E2228">
            <w:pPr>
              <w:spacing w:after="1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7E2228">
            <w:pPr>
              <w:widowControl w:val="0"/>
              <w:autoSpaceDE w:val="0"/>
              <w:autoSpaceDN w:val="0"/>
              <w:adjustRightInd w:val="0"/>
              <w:spacing w:after="120"/>
              <w:jc w:val="both"/>
              <w:rPr>
                <w:rFonts w:ascii="Times New Roman" w:hAnsi="Times New Roman"/>
                <w:sz w:val="26"/>
                <w:szCs w:val="26"/>
                <w:lang w:val="vi-VN"/>
              </w:rPr>
            </w:pPr>
            <w:r w:rsidRPr="00925086">
              <w:rPr>
                <w:rFonts w:ascii="Times New Roman" w:hAnsi="Times New Roman"/>
                <w:sz w:val="26"/>
                <w:szCs w:val="26"/>
              </w:rPr>
              <w:t>- Nghị định số 54/2024/NĐ-CP.</w:t>
            </w:r>
          </w:p>
        </w:tc>
      </w:tr>
      <w:tr w:rsidR="002E3006" w:rsidRPr="00925086" w:rsidTr="00051556">
        <w:trPr>
          <w:trHeight w:val="221"/>
          <w:jc w:val="center"/>
        </w:trPr>
        <w:tc>
          <w:tcPr>
            <w:tcW w:w="567" w:type="dxa"/>
            <w:tcBorders>
              <w:top w:val="single" w:sz="4" w:space="0" w:color="auto"/>
              <w:bottom w:val="single" w:sz="4" w:space="0" w:color="auto"/>
            </w:tcBorders>
          </w:tcPr>
          <w:p w:rsidR="00FD5E76" w:rsidRPr="00925086" w:rsidRDefault="00FD5E76" w:rsidP="00051556">
            <w:pPr>
              <w:spacing w:before="120" w:after="120"/>
              <w:jc w:val="center"/>
              <w:rPr>
                <w:rFonts w:ascii="Times New Roman" w:hAnsi="Times New Roman"/>
                <w:sz w:val="26"/>
                <w:szCs w:val="26"/>
                <w:lang w:val="nl-NL"/>
              </w:rPr>
            </w:pPr>
            <w:r w:rsidRPr="00925086">
              <w:rPr>
                <w:rFonts w:ascii="Times New Roman" w:hAnsi="Times New Roman"/>
                <w:sz w:val="26"/>
                <w:szCs w:val="26"/>
                <w:lang w:val="nl-NL"/>
              </w:rPr>
              <w:t>3</w:t>
            </w:r>
          </w:p>
        </w:tc>
        <w:tc>
          <w:tcPr>
            <w:tcW w:w="3119" w:type="dxa"/>
          </w:tcPr>
          <w:p w:rsidR="00FD5E76" w:rsidRPr="00925086" w:rsidRDefault="00FD5E76" w:rsidP="007E2228">
            <w:pPr>
              <w:spacing w:after="120"/>
              <w:jc w:val="both"/>
              <w:rPr>
                <w:rFonts w:ascii="Times New Roman" w:hAnsi="Times New Roman"/>
                <w:sz w:val="26"/>
                <w:szCs w:val="26"/>
                <w:lang w:val="nl-NL"/>
              </w:rPr>
            </w:pPr>
            <w:r w:rsidRPr="00925086">
              <w:rPr>
                <w:rFonts w:ascii="Times New Roman" w:hAnsi="Times New Roman"/>
                <w:sz w:val="26"/>
                <w:szCs w:val="26"/>
              </w:rPr>
              <w:t xml:space="preserve">Đăng ký sử dụng mặt nước, đào hồ, ao, sông, suối, </w:t>
            </w:r>
            <w:r w:rsidRPr="00925086">
              <w:rPr>
                <w:rFonts w:ascii="Times New Roman" w:hAnsi="Times New Roman"/>
                <w:sz w:val="26"/>
                <w:szCs w:val="26"/>
              </w:rPr>
              <w:lastRenderedPageBreak/>
              <w:t>kênh, mương, rạch</w:t>
            </w:r>
          </w:p>
        </w:tc>
        <w:tc>
          <w:tcPr>
            <w:tcW w:w="1559" w:type="dxa"/>
          </w:tcPr>
          <w:p w:rsidR="00FD5E76" w:rsidRPr="00925086" w:rsidRDefault="00FD5E76" w:rsidP="007E2228">
            <w:pPr>
              <w:spacing w:after="120"/>
              <w:rPr>
                <w:rFonts w:ascii="Times New Roman" w:hAnsi="Times New Roman"/>
                <w:sz w:val="26"/>
                <w:szCs w:val="26"/>
                <w:lang w:val="nl-NL"/>
              </w:rPr>
            </w:pPr>
            <w:r w:rsidRPr="00925086">
              <w:rPr>
                <w:rFonts w:ascii="Times New Roman" w:hAnsi="Times New Roman"/>
                <w:sz w:val="26"/>
                <w:szCs w:val="26"/>
                <w:lang w:val="nl-NL"/>
              </w:rPr>
              <w:lastRenderedPageBreak/>
              <w:t xml:space="preserve">14 ngày </w:t>
            </w:r>
          </w:p>
        </w:tc>
        <w:tc>
          <w:tcPr>
            <w:tcW w:w="4820" w:type="dxa"/>
            <w:tcBorders>
              <w:top w:val="single" w:sz="4" w:space="0" w:color="auto"/>
              <w:bottom w:val="single" w:sz="4" w:space="0" w:color="auto"/>
            </w:tcBorders>
          </w:tcPr>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xml:space="preserve">- Trung tâm Phục vụ hành chính công và Kiểm soát TTHC tỉnh Hưng Yên, số 02, đường Chùa Chuông, phường Hiến Nam, </w:t>
            </w:r>
            <w:r w:rsidRPr="00925086">
              <w:rPr>
                <w:rFonts w:ascii="Times New Roman" w:hAnsi="Times New Roman"/>
                <w:bCs/>
                <w:spacing w:val="-4"/>
                <w:sz w:val="26"/>
                <w:szCs w:val="26"/>
              </w:rPr>
              <w:lastRenderedPageBreak/>
              <w:t>thành phố Hưng Yên, tỉnh Hưng Yên</w:t>
            </w:r>
          </w:p>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7E2228">
            <w:pPr>
              <w:spacing w:after="120"/>
              <w:jc w:val="both"/>
              <w:rPr>
                <w:rFonts w:ascii="Times New Roman" w:hAnsi="Times New Roman"/>
                <w:bCs/>
                <w:sz w:val="26"/>
                <w:szCs w:val="26"/>
                <w:lang w:val="nl-NL"/>
              </w:rPr>
            </w:pPr>
            <w:r w:rsidRPr="00925086">
              <w:rPr>
                <w:rFonts w:ascii="Times New Roman" w:hAnsi="Times New Roman"/>
                <w:bCs/>
                <w:spacing w:val="-4"/>
                <w:sz w:val="26"/>
                <w:szCs w:val="26"/>
              </w:rPr>
              <w:t>+ Nhận kết quả: điểm trả kết quả tập trung</w:t>
            </w:r>
          </w:p>
        </w:tc>
        <w:tc>
          <w:tcPr>
            <w:tcW w:w="1226" w:type="dxa"/>
            <w:tcBorders>
              <w:top w:val="single" w:sz="4" w:space="0" w:color="auto"/>
              <w:bottom w:val="single" w:sz="4" w:space="0" w:color="auto"/>
            </w:tcBorders>
          </w:tcPr>
          <w:p w:rsidR="00FD5E76" w:rsidRPr="00925086" w:rsidRDefault="00FD5E76" w:rsidP="007E2228">
            <w:pPr>
              <w:spacing w:after="120"/>
              <w:ind w:left="-108"/>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lastRenderedPageBreak/>
              <w:t>Không</w:t>
            </w:r>
          </w:p>
        </w:tc>
        <w:tc>
          <w:tcPr>
            <w:tcW w:w="851" w:type="dxa"/>
            <w:tcBorders>
              <w:top w:val="single" w:sz="4" w:space="0" w:color="auto"/>
              <w:bottom w:val="single" w:sz="4" w:space="0" w:color="auto"/>
            </w:tcBorders>
          </w:tcPr>
          <w:p w:rsidR="00FD5E76" w:rsidRPr="00925086" w:rsidRDefault="003B50E7" w:rsidP="007E2228">
            <w:pPr>
              <w:spacing w:after="120"/>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x</w:t>
            </w:r>
          </w:p>
        </w:tc>
        <w:tc>
          <w:tcPr>
            <w:tcW w:w="850" w:type="dxa"/>
            <w:tcBorders>
              <w:top w:val="single" w:sz="4" w:space="0" w:color="auto"/>
              <w:bottom w:val="single" w:sz="4" w:space="0" w:color="auto"/>
            </w:tcBorders>
          </w:tcPr>
          <w:p w:rsidR="00FD5E76" w:rsidRPr="00925086" w:rsidRDefault="00FD5E76" w:rsidP="007E2228">
            <w:pPr>
              <w:spacing w:after="120"/>
              <w:jc w:val="center"/>
              <w:rPr>
                <w:rFonts w:ascii="Times New Roman" w:hAnsi="Times New Roman"/>
                <w:sz w:val="26"/>
                <w:szCs w:val="26"/>
                <w:shd w:val="clear" w:color="auto" w:fill="FFFFFF"/>
              </w:rPr>
            </w:pPr>
          </w:p>
        </w:tc>
        <w:tc>
          <w:tcPr>
            <w:tcW w:w="2426" w:type="dxa"/>
            <w:tcBorders>
              <w:top w:val="single" w:sz="4" w:space="0" w:color="auto"/>
              <w:bottom w:val="single" w:sz="4" w:space="0" w:color="auto"/>
              <w:right w:val="single" w:sz="4" w:space="0" w:color="auto"/>
            </w:tcBorders>
          </w:tcPr>
          <w:p w:rsidR="00FD5E76" w:rsidRPr="00925086" w:rsidRDefault="00FD5E76" w:rsidP="007E2228">
            <w:pPr>
              <w:spacing w:after="1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7E2228">
            <w:pPr>
              <w:spacing w:after="120"/>
              <w:jc w:val="both"/>
              <w:rPr>
                <w:rFonts w:ascii="Times New Roman" w:hAnsi="Times New Roman"/>
                <w:bCs/>
                <w:sz w:val="26"/>
                <w:szCs w:val="26"/>
                <w:lang w:val="vi-VN"/>
              </w:rPr>
            </w:pPr>
            <w:r w:rsidRPr="00925086">
              <w:rPr>
                <w:rFonts w:ascii="Times New Roman" w:hAnsi="Times New Roman"/>
                <w:sz w:val="26"/>
                <w:szCs w:val="26"/>
              </w:rPr>
              <w:lastRenderedPageBreak/>
              <w:t>- Nghị định số 54/2024/NĐ-CP.</w:t>
            </w:r>
          </w:p>
        </w:tc>
      </w:tr>
      <w:tr w:rsidR="002E3006" w:rsidRPr="00925086" w:rsidTr="00051556">
        <w:trPr>
          <w:trHeight w:val="221"/>
          <w:jc w:val="center"/>
        </w:trPr>
        <w:tc>
          <w:tcPr>
            <w:tcW w:w="567" w:type="dxa"/>
            <w:tcBorders>
              <w:top w:val="single" w:sz="4" w:space="0" w:color="auto"/>
              <w:bottom w:val="single" w:sz="4" w:space="0" w:color="auto"/>
            </w:tcBorders>
          </w:tcPr>
          <w:p w:rsidR="00FD5E76" w:rsidRPr="00925086" w:rsidRDefault="00FD5E76" w:rsidP="00051556">
            <w:pPr>
              <w:spacing w:before="120" w:after="120"/>
              <w:jc w:val="center"/>
              <w:rPr>
                <w:rFonts w:ascii="Times New Roman" w:hAnsi="Times New Roman"/>
                <w:sz w:val="26"/>
                <w:szCs w:val="26"/>
                <w:lang w:val="nl-NL"/>
              </w:rPr>
            </w:pPr>
            <w:r w:rsidRPr="00925086">
              <w:rPr>
                <w:rFonts w:ascii="Times New Roman" w:hAnsi="Times New Roman"/>
                <w:sz w:val="26"/>
                <w:szCs w:val="26"/>
                <w:lang w:val="nl-NL"/>
              </w:rPr>
              <w:lastRenderedPageBreak/>
              <w:t>4</w:t>
            </w:r>
          </w:p>
        </w:tc>
        <w:tc>
          <w:tcPr>
            <w:tcW w:w="3119" w:type="dxa"/>
          </w:tcPr>
          <w:p w:rsidR="00FD5E76" w:rsidRPr="00925086" w:rsidRDefault="00FD5E76" w:rsidP="007E2228">
            <w:pPr>
              <w:pStyle w:val="Other0"/>
              <w:spacing w:after="120"/>
              <w:ind w:firstLine="0"/>
              <w:jc w:val="both"/>
              <w:rPr>
                <w:rFonts w:ascii="Times New Roman" w:hAnsi="Times New Roman" w:cs="Times New Roman"/>
                <w:sz w:val="26"/>
                <w:szCs w:val="26"/>
                <w:lang w:val="nl-NL"/>
              </w:rPr>
            </w:pPr>
            <w:r w:rsidRPr="00925086">
              <w:rPr>
                <w:rFonts w:ascii="Times New Roman" w:hAnsi="Times New Roman" w:cs="Times New Roman"/>
                <w:sz w:val="26"/>
                <w:szCs w:val="26"/>
              </w:rPr>
              <w:t>Lấy ý kiến về phương án bổ sung nhân tạo nước dưới đất</w:t>
            </w:r>
          </w:p>
        </w:tc>
        <w:tc>
          <w:tcPr>
            <w:tcW w:w="1559" w:type="dxa"/>
          </w:tcPr>
          <w:p w:rsidR="00FD5E76" w:rsidRPr="00925086" w:rsidRDefault="00FD5E76" w:rsidP="007E2228">
            <w:pPr>
              <w:spacing w:after="120"/>
              <w:rPr>
                <w:rFonts w:ascii="Times New Roman" w:hAnsi="Times New Roman"/>
                <w:sz w:val="26"/>
                <w:szCs w:val="26"/>
                <w:lang w:val="nl-NL"/>
              </w:rPr>
            </w:pPr>
            <w:r w:rsidRPr="00925086">
              <w:rPr>
                <w:rFonts w:ascii="Times New Roman" w:hAnsi="Times New Roman"/>
                <w:sz w:val="26"/>
                <w:szCs w:val="26"/>
                <w:lang w:val="nl-NL"/>
              </w:rPr>
              <w:t xml:space="preserve">30 ngày </w:t>
            </w:r>
          </w:p>
        </w:tc>
        <w:tc>
          <w:tcPr>
            <w:tcW w:w="4820" w:type="dxa"/>
            <w:tcBorders>
              <w:top w:val="single" w:sz="4" w:space="0" w:color="auto"/>
              <w:bottom w:val="single" w:sz="4" w:space="0" w:color="auto"/>
            </w:tcBorders>
          </w:tcPr>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7E2228">
            <w:pPr>
              <w:spacing w:after="120"/>
              <w:jc w:val="both"/>
              <w:rPr>
                <w:rFonts w:ascii="Times New Roman" w:hAnsi="Times New Roman"/>
                <w:bCs/>
                <w:sz w:val="26"/>
                <w:szCs w:val="26"/>
                <w:lang w:val="nl-NL"/>
              </w:rPr>
            </w:pPr>
            <w:r w:rsidRPr="00925086">
              <w:rPr>
                <w:rFonts w:ascii="Times New Roman" w:hAnsi="Times New Roman"/>
                <w:bCs/>
                <w:spacing w:val="-4"/>
                <w:sz w:val="26"/>
                <w:szCs w:val="26"/>
              </w:rPr>
              <w:t>+ Nhận kết quả: điểm trả kết quả tập trung</w:t>
            </w:r>
          </w:p>
        </w:tc>
        <w:tc>
          <w:tcPr>
            <w:tcW w:w="1226" w:type="dxa"/>
            <w:tcBorders>
              <w:top w:val="single" w:sz="4" w:space="0" w:color="auto"/>
              <w:bottom w:val="single" w:sz="4" w:space="0" w:color="auto"/>
            </w:tcBorders>
          </w:tcPr>
          <w:p w:rsidR="00FD5E76" w:rsidRPr="00925086" w:rsidRDefault="00FD5E76" w:rsidP="007E2228">
            <w:pPr>
              <w:spacing w:after="120"/>
              <w:ind w:left="-108"/>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Không</w:t>
            </w:r>
          </w:p>
        </w:tc>
        <w:tc>
          <w:tcPr>
            <w:tcW w:w="851" w:type="dxa"/>
            <w:tcBorders>
              <w:top w:val="single" w:sz="4" w:space="0" w:color="auto"/>
              <w:bottom w:val="single" w:sz="4" w:space="0" w:color="auto"/>
            </w:tcBorders>
          </w:tcPr>
          <w:p w:rsidR="00FD5E76" w:rsidRPr="00925086" w:rsidRDefault="003B50E7" w:rsidP="007E2228">
            <w:pPr>
              <w:spacing w:after="120"/>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x</w:t>
            </w:r>
          </w:p>
        </w:tc>
        <w:tc>
          <w:tcPr>
            <w:tcW w:w="850" w:type="dxa"/>
            <w:tcBorders>
              <w:top w:val="single" w:sz="4" w:space="0" w:color="auto"/>
              <w:bottom w:val="single" w:sz="4" w:space="0" w:color="auto"/>
            </w:tcBorders>
          </w:tcPr>
          <w:p w:rsidR="00FD5E76" w:rsidRPr="00925086" w:rsidRDefault="00FD5E76" w:rsidP="007E2228">
            <w:pPr>
              <w:spacing w:after="120"/>
              <w:jc w:val="center"/>
              <w:rPr>
                <w:rFonts w:ascii="Times New Roman" w:hAnsi="Times New Roman"/>
                <w:sz w:val="26"/>
                <w:szCs w:val="26"/>
                <w:shd w:val="clear" w:color="auto" w:fill="FFFFFF"/>
              </w:rPr>
            </w:pPr>
          </w:p>
        </w:tc>
        <w:tc>
          <w:tcPr>
            <w:tcW w:w="2426" w:type="dxa"/>
            <w:tcBorders>
              <w:top w:val="single" w:sz="4" w:space="0" w:color="auto"/>
              <w:bottom w:val="single" w:sz="4" w:space="0" w:color="auto"/>
              <w:right w:val="single" w:sz="4" w:space="0" w:color="auto"/>
            </w:tcBorders>
          </w:tcPr>
          <w:p w:rsidR="00FD5E76" w:rsidRPr="00925086" w:rsidRDefault="00FD5E76" w:rsidP="007E2228">
            <w:pPr>
              <w:spacing w:after="1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7E2228">
            <w:pPr>
              <w:spacing w:after="120"/>
              <w:jc w:val="both"/>
              <w:rPr>
                <w:rFonts w:ascii="Times New Roman" w:hAnsi="Times New Roman"/>
                <w:bCs/>
                <w:sz w:val="26"/>
                <w:szCs w:val="26"/>
                <w:lang w:val="vi-VN"/>
              </w:rPr>
            </w:pPr>
            <w:r w:rsidRPr="00925086">
              <w:rPr>
                <w:rFonts w:ascii="Times New Roman" w:hAnsi="Times New Roman"/>
                <w:sz w:val="26"/>
                <w:szCs w:val="26"/>
              </w:rPr>
              <w:t>- Thông tư số 03/2024/TT-BTNMT.</w:t>
            </w:r>
          </w:p>
        </w:tc>
      </w:tr>
      <w:tr w:rsidR="002E3006" w:rsidRPr="00925086" w:rsidTr="00051556">
        <w:trPr>
          <w:trHeight w:val="221"/>
          <w:jc w:val="center"/>
        </w:trPr>
        <w:tc>
          <w:tcPr>
            <w:tcW w:w="567" w:type="dxa"/>
            <w:tcBorders>
              <w:top w:val="single" w:sz="4" w:space="0" w:color="auto"/>
              <w:bottom w:val="single" w:sz="4" w:space="0" w:color="auto"/>
            </w:tcBorders>
          </w:tcPr>
          <w:p w:rsidR="00FD5E76" w:rsidRPr="00925086" w:rsidRDefault="00FD5E76" w:rsidP="00051556">
            <w:pPr>
              <w:spacing w:before="120" w:after="120"/>
              <w:jc w:val="center"/>
              <w:rPr>
                <w:rFonts w:ascii="Times New Roman" w:hAnsi="Times New Roman"/>
                <w:sz w:val="26"/>
                <w:szCs w:val="26"/>
                <w:lang w:val="nl-NL"/>
              </w:rPr>
            </w:pPr>
            <w:r w:rsidRPr="00925086">
              <w:rPr>
                <w:rFonts w:ascii="Times New Roman" w:hAnsi="Times New Roman"/>
                <w:sz w:val="26"/>
                <w:szCs w:val="26"/>
                <w:lang w:val="nl-NL"/>
              </w:rPr>
              <w:t>5</w:t>
            </w:r>
          </w:p>
        </w:tc>
        <w:tc>
          <w:tcPr>
            <w:tcW w:w="3119" w:type="dxa"/>
          </w:tcPr>
          <w:p w:rsidR="00FD5E76" w:rsidRPr="00925086" w:rsidRDefault="00FD5E76" w:rsidP="007E2228">
            <w:pPr>
              <w:pStyle w:val="Other0"/>
              <w:spacing w:after="120"/>
              <w:ind w:firstLine="0"/>
              <w:jc w:val="both"/>
              <w:rPr>
                <w:rFonts w:ascii="Times New Roman" w:hAnsi="Times New Roman" w:cs="Times New Roman"/>
                <w:sz w:val="26"/>
                <w:szCs w:val="26"/>
                <w:lang w:val="nl-NL"/>
              </w:rPr>
            </w:pPr>
            <w:r w:rsidRPr="00925086">
              <w:rPr>
                <w:rFonts w:ascii="Times New Roman" w:hAnsi="Times New Roman" w:cs="Times New Roman"/>
                <w:sz w:val="26"/>
                <w:szCs w:val="26"/>
              </w:rPr>
              <w:t>Lấy ý kiến về kết quả vận hành thử nghiệm bổ sung nhân tạo nước dưới đất</w:t>
            </w:r>
          </w:p>
        </w:tc>
        <w:tc>
          <w:tcPr>
            <w:tcW w:w="1559" w:type="dxa"/>
          </w:tcPr>
          <w:p w:rsidR="00FD5E76" w:rsidRPr="00925086" w:rsidRDefault="00FD5E76" w:rsidP="007E2228">
            <w:pPr>
              <w:spacing w:after="120"/>
              <w:rPr>
                <w:rFonts w:ascii="Times New Roman" w:hAnsi="Times New Roman"/>
                <w:sz w:val="26"/>
                <w:szCs w:val="26"/>
                <w:lang w:val="nl-NL"/>
              </w:rPr>
            </w:pPr>
            <w:r w:rsidRPr="00925086">
              <w:rPr>
                <w:rFonts w:ascii="Times New Roman" w:hAnsi="Times New Roman"/>
                <w:sz w:val="26"/>
                <w:szCs w:val="26"/>
                <w:lang w:val="nl-NL"/>
              </w:rPr>
              <w:t xml:space="preserve">30 ngày </w:t>
            </w:r>
          </w:p>
        </w:tc>
        <w:tc>
          <w:tcPr>
            <w:tcW w:w="4820" w:type="dxa"/>
            <w:tcBorders>
              <w:top w:val="single" w:sz="4" w:space="0" w:color="auto"/>
              <w:bottom w:val="single" w:sz="4" w:space="0" w:color="auto"/>
            </w:tcBorders>
          </w:tcPr>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7E2228">
            <w:pPr>
              <w:spacing w:after="120"/>
              <w:jc w:val="both"/>
              <w:rPr>
                <w:rFonts w:ascii="Times New Roman" w:hAnsi="Times New Roman"/>
                <w:bCs/>
                <w:sz w:val="26"/>
                <w:szCs w:val="26"/>
                <w:lang w:val="nl-NL"/>
              </w:rPr>
            </w:pPr>
            <w:r w:rsidRPr="00925086">
              <w:rPr>
                <w:rFonts w:ascii="Times New Roman" w:hAnsi="Times New Roman"/>
                <w:bCs/>
                <w:spacing w:val="-4"/>
                <w:sz w:val="26"/>
                <w:szCs w:val="26"/>
              </w:rPr>
              <w:t>+ Nhận kết quả: điểm trả kết quả tập trung</w:t>
            </w:r>
          </w:p>
        </w:tc>
        <w:tc>
          <w:tcPr>
            <w:tcW w:w="1226" w:type="dxa"/>
            <w:tcBorders>
              <w:top w:val="single" w:sz="4" w:space="0" w:color="auto"/>
              <w:bottom w:val="single" w:sz="4" w:space="0" w:color="auto"/>
            </w:tcBorders>
          </w:tcPr>
          <w:p w:rsidR="00FD5E76" w:rsidRPr="00925086" w:rsidRDefault="00FD5E76" w:rsidP="007E2228">
            <w:pPr>
              <w:spacing w:after="120"/>
              <w:ind w:left="-108"/>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Không</w:t>
            </w:r>
          </w:p>
        </w:tc>
        <w:tc>
          <w:tcPr>
            <w:tcW w:w="851" w:type="dxa"/>
            <w:tcBorders>
              <w:top w:val="single" w:sz="4" w:space="0" w:color="auto"/>
              <w:bottom w:val="single" w:sz="4" w:space="0" w:color="auto"/>
            </w:tcBorders>
          </w:tcPr>
          <w:p w:rsidR="00FD5E76" w:rsidRPr="00925086" w:rsidRDefault="003B50E7" w:rsidP="007E2228">
            <w:pPr>
              <w:spacing w:after="120"/>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x</w:t>
            </w:r>
          </w:p>
        </w:tc>
        <w:tc>
          <w:tcPr>
            <w:tcW w:w="850" w:type="dxa"/>
            <w:tcBorders>
              <w:top w:val="single" w:sz="4" w:space="0" w:color="auto"/>
              <w:bottom w:val="single" w:sz="4" w:space="0" w:color="auto"/>
            </w:tcBorders>
          </w:tcPr>
          <w:p w:rsidR="00FD5E76" w:rsidRPr="00925086" w:rsidRDefault="00FD5E76" w:rsidP="007E2228">
            <w:pPr>
              <w:spacing w:after="120"/>
              <w:jc w:val="center"/>
              <w:rPr>
                <w:rFonts w:ascii="Times New Roman" w:hAnsi="Times New Roman"/>
                <w:sz w:val="26"/>
                <w:szCs w:val="26"/>
                <w:shd w:val="clear" w:color="auto" w:fill="FFFFFF"/>
              </w:rPr>
            </w:pPr>
          </w:p>
        </w:tc>
        <w:tc>
          <w:tcPr>
            <w:tcW w:w="2426" w:type="dxa"/>
            <w:tcBorders>
              <w:top w:val="single" w:sz="4" w:space="0" w:color="auto"/>
              <w:bottom w:val="single" w:sz="4" w:space="0" w:color="auto"/>
              <w:right w:val="single" w:sz="4" w:space="0" w:color="auto"/>
            </w:tcBorders>
          </w:tcPr>
          <w:p w:rsidR="00FD5E76" w:rsidRPr="00925086" w:rsidRDefault="00FD5E76" w:rsidP="007E2228">
            <w:pPr>
              <w:spacing w:after="1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7E2228">
            <w:pPr>
              <w:spacing w:after="120"/>
              <w:jc w:val="both"/>
              <w:rPr>
                <w:rFonts w:ascii="Times New Roman" w:hAnsi="Times New Roman"/>
                <w:bCs/>
                <w:sz w:val="26"/>
                <w:szCs w:val="26"/>
                <w:lang w:val="vi-VN"/>
              </w:rPr>
            </w:pPr>
            <w:r w:rsidRPr="00925086">
              <w:rPr>
                <w:rFonts w:ascii="Times New Roman" w:hAnsi="Times New Roman"/>
                <w:sz w:val="26"/>
                <w:szCs w:val="26"/>
              </w:rPr>
              <w:t>- Thông tư số 03/2024/TT-BTNMT.</w:t>
            </w:r>
          </w:p>
        </w:tc>
      </w:tr>
      <w:tr w:rsidR="002E3006" w:rsidRPr="00925086" w:rsidTr="00051556">
        <w:trPr>
          <w:trHeight w:val="221"/>
          <w:jc w:val="center"/>
        </w:trPr>
        <w:tc>
          <w:tcPr>
            <w:tcW w:w="567" w:type="dxa"/>
            <w:tcBorders>
              <w:top w:val="single" w:sz="4" w:space="0" w:color="auto"/>
              <w:bottom w:val="single" w:sz="4" w:space="0" w:color="auto"/>
            </w:tcBorders>
          </w:tcPr>
          <w:p w:rsidR="00FD5E76" w:rsidRPr="00925086" w:rsidRDefault="00FD5E76" w:rsidP="00051556">
            <w:pPr>
              <w:spacing w:before="120" w:after="120"/>
              <w:jc w:val="center"/>
              <w:rPr>
                <w:rFonts w:ascii="Times New Roman" w:hAnsi="Times New Roman"/>
                <w:sz w:val="26"/>
                <w:szCs w:val="26"/>
                <w:lang w:val="nl-NL"/>
              </w:rPr>
            </w:pPr>
            <w:r w:rsidRPr="00925086">
              <w:rPr>
                <w:rFonts w:ascii="Times New Roman" w:hAnsi="Times New Roman"/>
                <w:sz w:val="26"/>
                <w:szCs w:val="26"/>
                <w:lang w:val="nl-NL"/>
              </w:rPr>
              <w:t>6</w:t>
            </w:r>
          </w:p>
        </w:tc>
        <w:tc>
          <w:tcPr>
            <w:tcW w:w="3119" w:type="dxa"/>
          </w:tcPr>
          <w:p w:rsidR="00FD5E76" w:rsidRPr="00925086" w:rsidRDefault="00FD5E76" w:rsidP="007E2228">
            <w:pPr>
              <w:pStyle w:val="Other0"/>
              <w:spacing w:after="120"/>
              <w:ind w:firstLine="0"/>
              <w:jc w:val="both"/>
              <w:rPr>
                <w:rFonts w:ascii="Times New Roman" w:hAnsi="Times New Roman" w:cs="Times New Roman"/>
                <w:sz w:val="26"/>
                <w:szCs w:val="26"/>
                <w:lang w:val="nl-NL"/>
              </w:rPr>
            </w:pPr>
            <w:r w:rsidRPr="00925086">
              <w:rPr>
                <w:rFonts w:ascii="Times New Roman" w:hAnsi="Times New Roman" w:cs="Times New Roman"/>
                <w:sz w:val="26"/>
                <w:szCs w:val="26"/>
              </w:rPr>
              <w:t>Tính tiền cấp quyền khai thác tài nguyên nước đối với công trình cấp cho sinh hoạt đã đi vào vận hành và được cấp giấy phép khai thác tài nguyên nước nhưng chưa được phê duyệt tiền cấp quyền</w:t>
            </w:r>
          </w:p>
        </w:tc>
        <w:tc>
          <w:tcPr>
            <w:tcW w:w="1559" w:type="dxa"/>
          </w:tcPr>
          <w:p w:rsidR="00FD5E76" w:rsidRPr="00925086" w:rsidRDefault="00FD5E76" w:rsidP="007E2228">
            <w:pPr>
              <w:spacing w:after="120"/>
              <w:rPr>
                <w:rFonts w:ascii="Times New Roman" w:hAnsi="Times New Roman"/>
                <w:sz w:val="26"/>
                <w:szCs w:val="26"/>
                <w:lang w:val="nl-NL"/>
              </w:rPr>
            </w:pPr>
            <w:r w:rsidRPr="00925086">
              <w:rPr>
                <w:rFonts w:ascii="Times New Roman" w:hAnsi="Times New Roman"/>
                <w:sz w:val="26"/>
                <w:szCs w:val="26"/>
                <w:lang w:val="nl-NL"/>
              </w:rPr>
              <w:t xml:space="preserve">26 ngày </w:t>
            </w:r>
          </w:p>
        </w:tc>
        <w:tc>
          <w:tcPr>
            <w:tcW w:w="4820" w:type="dxa"/>
            <w:tcBorders>
              <w:top w:val="single" w:sz="4" w:space="0" w:color="auto"/>
              <w:bottom w:val="single" w:sz="4" w:space="0" w:color="auto"/>
            </w:tcBorders>
          </w:tcPr>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7E2228">
            <w:pPr>
              <w:spacing w:after="12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7E2228">
            <w:pPr>
              <w:spacing w:after="120"/>
              <w:jc w:val="both"/>
              <w:rPr>
                <w:rFonts w:ascii="Times New Roman" w:hAnsi="Times New Roman"/>
                <w:bCs/>
                <w:sz w:val="26"/>
                <w:szCs w:val="26"/>
                <w:lang w:val="nl-NL"/>
              </w:rPr>
            </w:pPr>
            <w:r w:rsidRPr="00925086">
              <w:rPr>
                <w:rFonts w:ascii="Times New Roman" w:hAnsi="Times New Roman"/>
                <w:bCs/>
                <w:spacing w:val="-4"/>
                <w:sz w:val="26"/>
                <w:szCs w:val="26"/>
              </w:rPr>
              <w:t>+ Nhận kết quả: điểm trả kết quả tập trung</w:t>
            </w:r>
          </w:p>
        </w:tc>
        <w:tc>
          <w:tcPr>
            <w:tcW w:w="1226" w:type="dxa"/>
            <w:tcBorders>
              <w:top w:val="single" w:sz="4" w:space="0" w:color="auto"/>
              <w:bottom w:val="single" w:sz="4" w:space="0" w:color="auto"/>
            </w:tcBorders>
          </w:tcPr>
          <w:p w:rsidR="00FD5E76" w:rsidRPr="00925086" w:rsidRDefault="00FD5E76" w:rsidP="007E2228">
            <w:pPr>
              <w:spacing w:after="120"/>
              <w:ind w:left="-108"/>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Không</w:t>
            </w:r>
          </w:p>
        </w:tc>
        <w:tc>
          <w:tcPr>
            <w:tcW w:w="851" w:type="dxa"/>
            <w:tcBorders>
              <w:top w:val="single" w:sz="4" w:space="0" w:color="auto"/>
              <w:bottom w:val="single" w:sz="4" w:space="0" w:color="auto"/>
            </w:tcBorders>
          </w:tcPr>
          <w:p w:rsidR="00FD5E76" w:rsidRPr="00925086" w:rsidRDefault="003B50E7" w:rsidP="007E2228">
            <w:pPr>
              <w:spacing w:after="120"/>
              <w:jc w:val="center"/>
              <w:rPr>
                <w:rFonts w:ascii="Times New Roman" w:hAnsi="Times New Roman"/>
                <w:sz w:val="26"/>
                <w:szCs w:val="26"/>
                <w:shd w:val="clear" w:color="auto" w:fill="FFFFFF"/>
              </w:rPr>
            </w:pPr>
            <w:r w:rsidRPr="00925086">
              <w:rPr>
                <w:rFonts w:ascii="Times New Roman" w:hAnsi="Times New Roman"/>
                <w:sz w:val="26"/>
                <w:szCs w:val="26"/>
                <w:shd w:val="clear" w:color="auto" w:fill="FFFFFF"/>
              </w:rPr>
              <w:t>x</w:t>
            </w:r>
          </w:p>
        </w:tc>
        <w:tc>
          <w:tcPr>
            <w:tcW w:w="850" w:type="dxa"/>
            <w:tcBorders>
              <w:top w:val="single" w:sz="4" w:space="0" w:color="auto"/>
              <w:bottom w:val="single" w:sz="4" w:space="0" w:color="auto"/>
            </w:tcBorders>
          </w:tcPr>
          <w:p w:rsidR="00FD5E76" w:rsidRPr="00925086" w:rsidRDefault="00FD5E76" w:rsidP="007E2228">
            <w:pPr>
              <w:spacing w:after="120"/>
              <w:jc w:val="center"/>
              <w:rPr>
                <w:rFonts w:ascii="Times New Roman" w:hAnsi="Times New Roman"/>
                <w:sz w:val="26"/>
                <w:szCs w:val="26"/>
                <w:shd w:val="clear" w:color="auto" w:fill="FFFFFF"/>
              </w:rPr>
            </w:pPr>
          </w:p>
        </w:tc>
        <w:tc>
          <w:tcPr>
            <w:tcW w:w="2426" w:type="dxa"/>
            <w:tcBorders>
              <w:top w:val="single" w:sz="4" w:space="0" w:color="auto"/>
              <w:bottom w:val="single" w:sz="4" w:space="0" w:color="auto"/>
              <w:right w:val="single" w:sz="4" w:space="0" w:color="auto"/>
            </w:tcBorders>
          </w:tcPr>
          <w:p w:rsidR="00FD5E76" w:rsidRPr="00925086" w:rsidRDefault="00FD5E76" w:rsidP="007E2228">
            <w:pPr>
              <w:spacing w:after="1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7E2228">
            <w:pPr>
              <w:spacing w:after="120"/>
              <w:jc w:val="both"/>
              <w:rPr>
                <w:rFonts w:ascii="Times New Roman" w:hAnsi="Times New Roman"/>
                <w:sz w:val="26"/>
                <w:szCs w:val="26"/>
              </w:rPr>
            </w:pPr>
            <w:r w:rsidRPr="00925086">
              <w:rPr>
                <w:rFonts w:ascii="Times New Roman" w:hAnsi="Times New Roman"/>
                <w:sz w:val="26"/>
                <w:szCs w:val="26"/>
              </w:rPr>
              <w:t>- Nghị định số 54/2024/NĐ-CP.</w:t>
            </w:r>
          </w:p>
          <w:p w:rsidR="00FD5E76" w:rsidRPr="00925086" w:rsidRDefault="00FD5E76" w:rsidP="007E2228">
            <w:pPr>
              <w:spacing w:after="120"/>
              <w:jc w:val="both"/>
              <w:rPr>
                <w:rFonts w:ascii="Times New Roman" w:hAnsi="Times New Roman"/>
                <w:bCs/>
                <w:sz w:val="26"/>
                <w:szCs w:val="26"/>
                <w:lang w:val="vi-VN"/>
              </w:rPr>
            </w:pPr>
          </w:p>
        </w:tc>
      </w:tr>
    </w:tbl>
    <w:p w:rsidR="009D3B35" w:rsidRPr="00925086" w:rsidRDefault="009D3B35" w:rsidP="00641FD6">
      <w:pPr>
        <w:spacing w:after="120"/>
        <w:rPr>
          <w:rFonts w:ascii="Times New Roman" w:hAnsi="Times New Roman"/>
          <w:b/>
          <w:bCs/>
          <w:sz w:val="26"/>
          <w:szCs w:val="26"/>
          <w:lang w:val="nl-NL"/>
        </w:rPr>
      </w:pPr>
    </w:p>
    <w:p w:rsidR="00FD5E76" w:rsidRPr="00925086" w:rsidRDefault="00641FD6" w:rsidP="00FD5E76">
      <w:pPr>
        <w:pStyle w:val="ListParagraph"/>
        <w:spacing w:after="120"/>
        <w:ind w:left="0" w:firstLine="720"/>
        <w:rPr>
          <w:rFonts w:ascii="Times New Roman" w:hAnsi="Times New Roman"/>
          <w:b/>
          <w:sz w:val="26"/>
          <w:szCs w:val="26"/>
        </w:rPr>
      </w:pPr>
      <w:r w:rsidRPr="00925086">
        <w:rPr>
          <w:rFonts w:ascii="Times New Roman" w:hAnsi="Times New Roman"/>
          <w:b/>
          <w:bCs/>
          <w:sz w:val="26"/>
          <w:szCs w:val="26"/>
          <w:lang w:val="nl-NL"/>
        </w:rPr>
        <w:lastRenderedPageBreak/>
        <w:t xml:space="preserve">II. THỦ TỤC HÀNH CHÍNH </w:t>
      </w:r>
      <w:r w:rsidR="00FD5E76" w:rsidRPr="00925086">
        <w:rPr>
          <w:rFonts w:ascii="Times New Roman" w:hAnsi="Times New Roman"/>
          <w:b/>
          <w:sz w:val="26"/>
          <w:szCs w:val="26"/>
        </w:rPr>
        <w:t xml:space="preserve">SỬA ĐỔI, BỔ SUNG </w:t>
      </w:r>
    </w:p>
    <w:tbl>
      <w:tblPr>
        <w:tblW w:w="15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2772"/>
        <w:gridCol w:w="2048"/>
        <w:gridCol w:w="2126"/>
        <w:gridCol w:w="851"/>
        <w:gridCol w:w="850"/>
        <w:gridCol w:w="3402"/>
        <w:gridCol w:w="2701"/>
      </w:tblGrid>
      <w:tr w:rsidR="002E3006" w:rsidRPr="00925086" w:rsidTr="00051556">
        <w:trPr>
          <w:trHeight w:val="703"/>
          <w:jc w:val="center"/>
        </w:trPr>
        <w:tc>
          <w:tcPr>
            <w:tcW w:w="576" w:type="dxa"/>
            <w:vMerge w:val="restart"/>
            <w:tcBorders>
              <w:top w:val="single" w:sz="4" w:space="0" w:color="auto"/>
            </w:tcBorders>
            <w:vAlign w:val="center"/>
          </w:tcPr>
          <w:p w:rsidR="00FD5E76" w:rsidRPr="00925086" w:rsidRDefault="00FD5E76" w:rsidP="00051556">
            <w:pPr>
              <w:spacing w:before="40" w:after="40"/>
              <w:jc w:val="both"/>
              <w:rPr>
                <w:rFonts w:ascii="Times New Roman" w:hAnsi="Times New Roman"/>
                <w:iCs/>
                <w:sz w:val="26"/>
                <w:szCs w:val="26"/>
                <w:lang w:val="nl-NL"/>
              </w:rPr>
            </w:pPr>
            <w:r w:rsidRPr="00925086">
              <w:rPr>
                <w:rFonts w:ascii="Times New Roman" w:hAnsi="Times New Roman"/>
                <w:b/>
                <w:bCs/>
                <w:sz w:val="26"/>
                <w:szCs w:val="26"/>
              </w:rPr>
              <w:t>Stt</w:t>
            </w:r>
          </w:p>
        </w:tc>
        <w:tc>
          <w:tcPr>
            <w:tcW w:w="2772" w:type="dxa"/>
            <w:vMerge w:val="restart"/>
            <w:vAlign w:val="center"/>
          </w:tcPr>
          <w:p w:rsidR="00FD5E76" w:rsidRPr="00925086" w:rsidRDefault="00FD5E76" w:rsidP="00051556">
            <w:pPr>
              <w:jc w:val="center"/>
              <w:rPr>
                <w:rFonts w:ascii="Times New Roman" w:hAnsi="Times New Roman"/>
                <w:b/>
                <w:bCs/>
                <w:sz w:val="26"/>
                <w:szCs w:val="26"/>
                <w:lang w:val="nl-NL"/>
              </w:rPr>
            </w:pPr>
            <w:r w:rsidRPr="00925086">
              <w:rPr>
                <w:rFonts w:ascii="Times New Roman" w:hAnsi="Times New Roman"/>
                <w:b/>
                <w:bCs/>
                <w:sz w:val="26"/>
                <w:szCs w:val="26"/>
                <w:lang w:val="nl-NL"/>
              </w:rPr>
              <w:t>Tên TTHC</w:t>
            </w:r>
          </w:p>
        </w:tc>
        <w:tc>
          <w:tcPr>
            <w:tcW w:w="2048" w:type="dxa"/>
            <w:vMerge w:val="restart"/>
            <w:tcBorders>
              <w:top w:val="single" w:sz="4" w:space="0" w:color="auto"/>
            </w:tcBorders>
            <w:vAlign w:val="center"/>
          </w:tcPr>
          <w:p w:rsidR="00FD5E76" w:rsidRPr="00925086" w:rsidRDefault="00FD5E76" w:rsidP="00051556">
            <w:pPr>
              <w:jc w:val="center"/>
              <w:rPr>
                <w:rFonts w:ascii="Times New Roman" w:hAnsi="Times New Roman"/>
                <w:iCs/>
                <w:sz w:val="26"/>
                <w:szCs w:val="26"/>
                <w:lang w:val="nl-NL"/>
              </w:rPr>
            </w:pPr>
            <w:r w:rsidRPr="00925086">
              <w:rPr>
                <w:rFonts w:ascii="Times New Roman" w:hAnsi="Times New Roman"/>
                <w:b/>
                <w:bCs/>
                <w:sz w:val="26"/>
                <w:szCs w:val="26"/>
                <w:lang w:val="nl-NL"/>
              </w:rPr>
              <w:t>Nội dung sửa đổi, bổ sung</w:t>
            </w:r>
          </w:p>
        </w:tc>
        <w:tc>
          <w:tcPr>
            <w:tcW w:w="2126" w:type="dxa"/>
            <w:vMerge w:val="restart"/>
            <w:tcBorders>
              <w:top w:val="single" w:sz="4" w:space="0" w:color="auto"/>
            </w:tcBorders>
            <w:vAlign w:val="bottom"/>
          </w:tcPr>
          <w:p w:rsidR="00FD5E76" w:rsidRPr="00925086" w:rsidRDefault="00FD5E76" w:rsidP="00051556">
            <w:pPr>
              <w:spacing w:before="240" w:after="120"/>
              <w:jc w:val="center"/>
              <w:rPr>
                <w:rFonts w:ascii="Times New Roman" w:hAnsi="Times New Roman"/>
                <w:b/>
                <w:bCs/>
                <w:sz w:val="26"/>
                <w:szCs w:val="26"/>
              </w:rPr>
            </w:pPr>
            <w:r w:rsidRPr="00925086">
              <w:rPr>
                <w:rFonts w:ascii="Times New Roman" w:hAnsi="Times New Roman"/>
                <w:b/>
                <w:bCs/>
                <w:sz w:val="26"/>
                <w:szCs w:val="26"/>
              </w:rPr>
              <w:t>Căn cứ pháp lý</w:t>
            </w:r>
          </w:p>
          <w:p w:rsidR="00FD5E76" w:rsidRPr="00925086" w:rsidRDefault="00FD5E76" w:rsidP="00051556">
            <w:pPr>
              <w:spacing w:before="240" w:after="120"/>
              <w:jc w:val="center"/>
              <w:rPr>
                <w:rFonts w:ascii="Times New Roman" w:hAnsi="Times New Roman"/>
                <w:b/>
                <w:sz w:val="26"/>
                <w:szCs w:val="26"/>
              </w:rPr>
            </w:pPr>
          </w:p>
        </w:tc>
        <w:tc>
          <w:tcPr>
            <w:tcW w:w="1701" w:type="dxa"/>
            <w:gridSpan w:val="2"/>
            <w:tcBorders>
              <w:top w:val="single" w:sz="4" w:space="0" w:color="auto"/>
              <w:bottom w:val="single" w:sz="4" w:space="0" w:color="auto"/>
              <w:right w:val="single" w:sz="4" w:space="0" w:color="auto"/>
            </w:tcBorders>
            <w:vAlign w:val="center"/>
          </w:tcPr>
          <w:p w:rsidR="00FD5E76" w:rsidRPr="00925086" w:rsidRDefault="00FD5E76" w:rsidP="00051556">
            <w:pPr>
              <w:jc w:val="center"/>
              <w:rPr>
                <w:rFonts w:ascii="Times New Roman" w:hAnsi="Times New Roman"/>
                <w:b/>
                <w:bCs/>
                <w:sz w:val="26"/>
                <w:szCs w:val="26"/>
                <w:lang w:val="vi-VN"/>
              </w:rPr>
            </w:pPr>
            <w:r w:rsidRPr="00925086">
              <w:rPr>
                <w:rFonts w:ascii="Times New Roman" w:hAnsi="Times New Roman"/>
                <w:b/>
                <w:iCs/>
                <w:sz w:val="26"/>
                <w:szCs w:val="26"/>
                <w:lang w:val="nl-NL"/>
              </w:rPr>
              <w:t>Dịch vụ công trực tuyến</w:t>
            </w:r>
          </w:p>
        </w:tc>
        <w:tc>
          <w:tcPr>
            <w:tcW w:w="3402" w:type="dxa"/>
            <w:vMerge w:val="restart"/>
            <w:tcBorders>
              <w:top w:val="single" w:sz="4" w:space="0" w:color="auto"/>
              <w:right w:val="single" w:sz="4" w:space="0" w:color="auto"/>
            </w:tcBorders>
            <w:vAlign w:val="center"/>
          </w:tcPr>
          <w:p w:rsidR="00FD5E76" w:rsidRPr="00925086" w:rsidRDefault="00FD5E76" w:rsidP="00051556">
            <w:pPr>
              <w:jc w:val="center"/>
              <w:rPr>
                <w:rFonts w:ascii="Times New Roman" w:hAnsi="Times New Roman"/>
                <w:b/>
                <w:bCs/>
                <w:sz w:val="26"/>
                <w:szCs w:val="26"/>
              </w:rPr>
            </w:pPr>
          </w:p>
          <w:p w:rsidR="00FD5E76" w:rsidRPr="00925086" w:rsidRDefault="00FD5E76" w:rsidP="00051556">
            <w:pPr>
              <w:jc w:val="center"/>
              <w:rPr>
                <w:rFonts w:ascii="Times New Roman" w:hAnsi="Times New Roman"/>
                <w:b/>
                <w:bCs/>
                <w:sz w:val="26"/>
                <w:szCs w:val="26"/>
              </w:rPr>
            </w:pPr>
            <w:r w:rsidRPr="00925086">
              <w:rPr>
                <w:rFonts w:ascii="Times New Roman" w:hAnsi="Times New Roman"/>
                <w:b/>
                <w:bCs/>
                <w:sz w:val="26"/>
                <w:szCs w:val="26"/>
              </w:rPr>
              <w:t>Địa điểm thực hiện</w:t>
            </w:r>
          </w:p>
          <w:p w:rsidR="00FD5E76" w:rsidRPr="00925086" w:rsidRDefault="00FD5E76" w:rsidP="00051556">
            <w:pPr>
              <w:jc w:val="center"/>
              <w:rPr>
                <w:rFonts w:ascii="Times New Roman" w:hAnsi="Times New Roman"/>
                <w:b/>
                <w:bCs/>
                <w:sz w:val="26"/>
                <w:szCs w:val="26"/>
                <w:lang w:val="vi-VN"/>
              </w:rPr>
            </w:pPr>
          </w:p>
          <w:p w:rsidR="00FD5E76" w:rsidRPr="00925086" w:rsidRDefault="00FD5E76" w:rsidP="00051556">
            <w:pPr>
              <w:jc w:val="both"/>
              <w:rPr>
                <w:rFonts w:ascii="Times New Roman" w:hAnsi="Times New Roman"/>
                <w:b/>
                <w:bCs/>
                <w:sz w:val="26"/>
                <w:szCs w:val="26"/>
                <w:lang w:val="vi-VN"/>
              </w:rPr>
            </w:pPr>
          </w:p>
        </w:tc>
        <w:tc>
          <w:tcPr>
            <w:tcW w:w="2701" w:type="dxa"/>
            <w:vMerge w:val="restart"/>
            <w:tcBorders>
              <w:top w:val="single" w:sz="4" w:space="0" w:color="auto"/>
              <w:right w:val="single" w:sz="4" w:space="0" w:color="auto"/>
            </w:tcBorders>
            <w:vAlign w:val="center"/>
          </w:tcPr>
          <w:p w:rsidR="00FD5E76" w:rsidRPr="00925086" w:rsidRDefault="00FD5E76" w:rsidP="00051556">
            <w:pPr>
              <w:jc w:val="center"/>
              <w:rPr>
                <w:rFonts w:ascii="Times New Roman" w:hAnsi="Times New Roman"/>
                <w:b/>
                <w:bCs/>
                <w:sz w:val="26"/>
                <w:szCs w:val="26"/>
                <w:lang w:val="vi-VN"/>
              </w:rPr>
            </w:pPr>
            <w:r w:rsidRPr="00925086">
              <w:rPr>
                <w:rFonts w:ascii="Times New Roman" w:hAnsi="Times New Roman"/>
                <w:b/>
                <w:bCs/>
                <w:sz w:val="26"/>
                <w:szCs w:val="26"/>
                <w:lang w:val="vi-VN"/>
              </w:rPr>
              <w:t>Ghi chú</w:t>
            </w:r>
          </w:p>
        </w:tc>
      </w:tr>
      <w:tr w:rsidR="002E3006" w:rsidRPr="00925086" w:rsidTr="00051556">
        <w:trPr>
          <w:trHeight w:val="667"/>
          <w:jc w:val="center"/>
        </w:trPr>
        <w:tc>
          <w:tcPr>
            <w:tcW w:w="576" w:type="dxa"/>
            <w:vMerge/>
            <w:tcBorders>
              <w:bottom w:val="single" w:sz="4" w:space="0" w:color="auto"/>
            </w:tcBorders>
            <w:vAlign w:val="center"/>
          </w:tcPr>
          <w:p w:rsidR="00FD5E76" w:rsidRPr="00925086" w:rsidRDefault="00FD5E76" w:rsidP="00051556">
            <w:pPr>
              <w:spacing w:before="40" w:after="40"/>
              <w:jc w:val="both"/>
              <w:rPr>
                <w:rFonts w:ascii="Times New Roman" w:hAnsi="Times New Roman"/>
                <w:b/>
                <w:bCs/>
                <w:sz w:val="26"/>
                <w:szCs w:val="26"/>
              </w:rPr>
            </w:pPr>
          </w:p>
        </w:tc>
        <w:tc>
          <w:tcPr>
            <w:tcW w:w="2772" w:type="dxa"/>
            <w:vMerge/>
            <w:vAlign w:val="center"/>
          </w:tcPr>
          <w:p w:rsidR="00FD5E76" w:rsidRPr="00925086" w:rsidRDefault="00FD5E76" w:rsidP="00051556">
            <w:pPr>
              <w:jc w:val="both"/>
              <w:rPr>
                <w:rFonts w:ascii="Times New Roman" w:hAnsi="Times New Roman"/>
                <w:b/>
                <w:bCs/>
                <w:sz w:val="26"/>
                <w:szCs w:val="26"/>
                <w:lang w:val="nl-NL"/>
              </w:rPr>
            </w:pPr>
          </w:p>
        </w:tc>
        <w:tc>
          <w:tcPr>
            <w:tcW w:w="2048" w:type="dxa"/>
            <w:vMerge/>
            <w:tcBorders>
              <w:bottom w:val="single" w:sz="4" w:space="0" w:color="auto"/>
            </w:tcBorders>
            <w:vAlign w:val="center"/>
          </w:tcPr>
          <w:p w:rsidR="00FD5E76" w:rsidRPr="00925086" w:rsidRDefault="00FD5E76" w:rsidP="00051556">
            <w:pPr>
              <w:jc w:val="both"/>
              <w:rPr>
                <w:rFonts w:ascii="Times New Roman" w:hAnsi="Times New Roman"/>
                <w:b/>
                <w:bCs/>
                <w:sz w:val="26"/>
                <w:szCs w:val="26"/>
                <w:lang w:val="nl-NL"/>
              </w:rPr>
            </w:pPr>
          </w:p>
        </w:tc>
        <w:tc>
          <w:tcPr>
            <w:tcW w:w="2126" w:type="dxa"/>
            <w:vMerge/>
            <w:tcBorders>
              <w:bottom w:val="single" w:sz="4" w:space="0" w:color="auto"/>
            </w:tcBorders>
            <w:vAlign w:val="center"/>
          </w:tcPr>
          <w:p w:rsidR="00FD5E76" w:rsidRPr="00925086" w:rsidRDefault="00FD5E76" w:rsidP="00051556">
            <w:pPr>
              <w:jc w:val="both"/>
              <w:rPr>
                <w:rFonts w:ascii="Times New Roman" w:hAnsi="Times New Roman"/>
                <w:b/>
                <w:bCs/>
                <w:sz w:val="26"/>
                <w:szCs w:val="26"/>
                <w:lang w:val="vi-VN"/>
              </w:rPr>
            </w:pPr>
          </w:p>
        </w:tc>
        <w:tc>
          <w:tcPr>
            <w:tcW w:w="851" w:type="dxa"/>
            <w:tcBorders>
              <w:top w:val="single" w:sz="4" w:space="0" w:color="auto"/>
              <w:bottom w:val="single" w:sz="4" w:space="0" w:color="auto"/>
            </w:tcBorders>
            <w:vAlign w:val="center"/>
          </w:tcPr>
          <w:p w:rsidR="00FD5E76" w:rsidRPr="00925086" w:rsidRDefault="00FD5E76" w:rsidP="00051556">
            <w:pPr>
              <w:jc w:val="center"/>
              <w:rPr>
                <w:rFonts w:ascii="Times New Roman" w:hAnsi="Times New Roman"/>
                <w:b/>
                <w:iCs/>
                <w:sz w:val="26"/>
                <w:szCs w:val="26"/>
                <w:lang w:val="nl-NL"/>
              </w:rPr>
            </w:pPr>
            <w:r w:rsidRPr="00925086">
              <w:rPr>
                <w:rFonts w:ascii="Times New Roman" w:hAnsi="Times New Roman"/>
                <w:b/>
                <w:iCs/>
                <w:sz w:val="26"/>
                <w:szCs w:val="26"/>
                <w:lang w:val="nl-NL"/>
              </w:rPr>
              <w:t>Một phần</w:t>
            </w:r>
          </w:p>
        </w:tc>
        <w:tc>
          <w:tcPr>
            <w:tcW w:w="850" w:type="dxa"/>
            <w:tcBorders>
              <w:top w:val="single" w:sz="4" w:space="0" w:color="auto"/>
              <w:bottom w:val="single" w:sz="4" w:space="0" w:color="auto"/>
              <w:right w:val="single" w:sz="4" w:space="0" w:color="auto"/>
            </w:tcBorders>
            <w:vAlign w:val="center"/>
          </w:tcPr>
          <w:p w:rsidR="00FD5E76" w:rsidRPr="00925086" w:rsidRDefault="00FD5E76" w:rsidP="00051556">
            <w:pPr>
              <w:jc w:val="center"/>
              <w:rPr>
                <w:rFonts w:ascii="Times New Roman" w:hAnsi="Times New Roman"/>
                <w:b/>
                <w:bCs/>
                <w:sz w:val="26"/>
                <w:szCs w:val="26"/>
              </w:rPr>
            </w:pPr>
            <w:r w:rsidRPr="00925086">
              <w:rPr>
                <w:rFonts w:ascii="Times New Roman" w:hAnsi="Times New Roman"/>
                <w:b/>
                <w:bCs/>
                <w:sz w:val="26"/>
                <w:szCs w:val="26"/>
              </w:rPr>
              <w:t>Toàn trình</w:t>
            </w:r>
          </w:p>
        </w:tc>
        <w:tc>
          <w:tcPr>
            <w:tcW w:w="3402" w:type="dxa"/>
            <w:vMerge/>
            <w:tcBorders>
              <w:bottom w:val="single" w:sz="4" w:space="0" w:color="auto"/>
              <w:right w:val="single" w:sz="4" w:space="0" w:color="auto"/>
            </w:tcBorders>
          </w:tcPr>
          <w:p w:rsidR="00FD5E76" w:rsidRPr="00925086" w:rsidRDefault="00FD5E76" w:rsidP="00051556">
            <w:pPr>
              <w:jc w:val="both"/>
              <w:rPr>
                <w:rFonts w:ascii="Times New Roman" w:hAnsi="Times New Roman"/>
                <w:b/>
                <w:bCs/>
                <w:sz w:val="26"/>
                <w:szCs w:val="26"/>
              </w:rPr>
            </w:pPr>
          </w:p>
        </w:tc>
        <w:tc>
          <w:tcPr>
            <w:tcW w:w="2701" w:type="dxa"/>
            <w:vMerge/>
            <w:tcBorders>
              <w:bottom w:val="single" w:sz="4" w:space="0" w:color="auto"/>
              <w:right w:val="single" w:sz="4" w:space="0" w:color="auto"/>
            </w:tcBorders>
            <w:vAlign w:val="center"/>
          </w:tcPr>
          <w:p w:rsidR="00FD5E76" w:rsidRPr="00925086" w:rsidRDefault="00FD5E76" w:rsidP="00051556">
            <w:pPr>
              <w:jc w:val="both"/>
              <w:rPr>
                <w:rFonts w:ascii="Times New Roman" w:hAnsi="Times New Roman"/>
                <w:b/>
                <w:bCs/>
                <w:sz w:val="26"/>
                <w:szCs w:val="26"/>
                <w:lang w:val="vi-VN"/>
              </w:rPr>
            </w:pPr>
          </w:p>
        </w:tc>
      </w:tr>
      <w:tr w:rsidR="0013404B" w:rsidRPr="00925086" w:rsidTr="0013404B">
        <w:trPr>
          <w:trHeight w:val="527"/>
          <w:jc w:val="center"/>
        </w:trPr>
        <w:tc>
          <w:tcPr>
            <w:tcW w:w="576" w:type="dxa"/>
            <w:tcBorders>
              <w:bottom w:val="single" w:sz="4" w:space="0" w:color="auto"/>
            </w:tcBorders>
            <w:vAlign w:val="center"/>
          </w:tcPr>
          <w:p w:rsidR="0013404B" w:rsidRPr="00925086" w:rsidRDefault="0013404B" w:rsidP="00051556">
            <w:pPr>
              <w:spacing w:before="40" w:after="40"/>
              <w:jc w:val="both"/>
              <w:rPr>
                <w:rFonts w:ascii="Times New Roman" w:hAnsi="Times New Roman"/>
                <w:b/>
                <w:bCs/>
                <w:sz w:val="26"/>
                <w:szCs w:val="26"/>
              </w:rPr>
            </w:pPr>
            <w:r>
              <w:rPr>
                <w:rFonts w:ascii="Times New Roman" w:hAnsi="Times New Roman"/>
                <w:b/>
                <w:bCs/>
                <w:sz w:val="26"/>
                <w:szCs w:val="26"/>
              </w:rPr>
              <w:t xml:space="preserve">I. </w:t>
            </w:r>
          </w:p>
        </w:tc>
        <w:tc>
          <w:tcPr>
            <w:tcW w:w="14750" w:type="dxa"/>
            <w:gridSpan w:val="7"/>
            <w:tcBorders>
              <w:right w:val="single" w:sz="4" w:space="0" w:color="auto"/>
            </w:tcBorders>
            <w:vAlign w:val="center"/>
          </w:tcPr>
          <w:p w:rsidR="0013404B" w:rsidRPr="0013404B" w:rsidRDefault="0013404B" w:rsidP="00051556">
            <w:pPr>
              <w:jc w:val="both"/>
              <w:rPr>
                <w:rFonts w:ascii="Times New Roman" w:hAnsi="Times New Roman"/>
                <w:b/>
                <w:bCs/>
                <w:sz w:val="26"/>
                <w:szCs w:val="26"/>
              </w:rPr>
            </w:pPr>
            <w:r>
              <w:rPr>
                <w:rFonts w:ascii="Times New Roman" w:hAnsi="Times New Roman"/>
                <w:b/>
                <w:bCs/>
                <w:sz w:val="26"/>
                <w:szCs w:val="26"/>
              </w:rPr>
              <w:t>Thủ tục hành chính thuộc thẩm quyền giải quyết cấp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 xml:space="preserve"> 1</w:t>
            </w:r>
          </w:p>
        </w:tc>
        <w:tc>
          <w:tcPr>
            <w:tcW w:w="2772" w:type="dxa"/>
          </w:tcPr>
          <w:p w:rsidR="00FD5E76" w:rsidRPr="00925086" w:rsidRDefault="00FD5E76" w:rsidP="00051556">
            <w:pPr>
              <w:pStyle w:val="NormalWeb"/>
              <w:spacing w:before="40" w:beforeAutospacing="0" w:after="40" w:afterAutospacing="0"/>
              <w:jc w:val="both"/>
              <w:rPr>
                <w:sz w:val="26"/>
                <w:szCs w:val="26"/>
                <w:shd w:val="clear" w:color="auto" w:fill="FFFFFF"/>
              </w:rPr>
            </w:pPr>
            <w:bookmarkStart w:id="0" w:name="_Hlk167433666"/>
            <w:r w:rsidRPr="00925086">
              <w:rPr>
                <w:sz w:val="26"/>
                <w:szCs w:val="26"/>
                <w:shd w:val="clear" w:color="auto" w:fill="FFFFFF"/>
              </w:rPr>
              <w:t>Cấp giấy phép thăm dò nước dưới đất đối với công trình có quy mô dưới 3.000 m</w:t>
            </w:r>
            <w:r w:rsidRPr="00925086">
              <w:rPr>
                <w:sz w:val="26"/>
                <w:szCs w:val="26"/>
                <w:shd w:val="clear" w:color="auto" w:fill="FFFFFF"/>
                <w:vertAlign w:val="superscript"/>
              </w:rPr>
              <w:t>3</w:t>
            </w:r>
            <w:r w:rsidRPr="00925086">
              <w:rPr>
                <w:sz w:val="26"/>
                <w:szCs w:val="26"/>
                <w:shd w:val="clear" w:color="auto" w:fill="FFFFFF"/>
              </w:rPr>
              <w:t>/ngày đêm</w:t>
            </w:r>
            <w:bookmarkEnd w:id="0"/>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Nghị định số 54/2024/NĐ-CP.</w:t>
            </w: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t xml:space="preserve">- Số hồ sơ: </w:t>
            </w:r>
            <w:r w:rsidRPr="00925086">
              <w:rPr>
                <w:rFonts w:ascii="Times New Roman" w:hAnsi="Times New Roman"/>
                <w:sz w:val="26"/>
                <w:szCs w:val="26"/>
                <w:shd w:val="clear" w:color="auto" w:fill="FFFFFF"/>
              </w:rPr>
              <w:t>1.004232</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4,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2</w:t>
            </w: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bookmarkStart w:id="1" w:name="_Hlk167433736"/>
            <w:r w:rsidRPr="00925086">
              <w:rPr>
                <w:sz w:val="26"/>
                <w:szCs w:val="26"/>
                <w:shd w:val="clear" w:color="auto" w:fill="FFFFFF"/>
              </w:rPr>
              <w:t>Gia hạn, điều chỉnh giấy phép thăm dò nước dưới đất đối với công trình có quy mô dưới 3.000 m</w:t>
            </w:r>
            <w:r w:rsidRPr="00925086">
              <w:rPr>
                <w:sz w:val="26"/>
                <w:szCs w:val="26"/>
                <w:shd w:val="clear" w:color="auto" w:fill="FFFFFF"/>
                <w:vertAlign w:val="superscript"/>
              </w:rPr>
              <w:t>3</w:t>
            </w:r>
            <w:r w:rsidRPr="00925086">
              <w:rPr>
                <w:sz w:val="26"/>
                <w:szCs w:val="26"/>
                <w:shd w:val="clear" w:color="auto" w:fill="FFFFFF"/>
              </w:rPr>
              <w:t>/ngày đêm</w:t>
            </w:r>
            <w:bookmarkEnd w:id="1"/>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Nghị định số 54/2024/NĐ-CP.</w:t>
            </w: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t xml:space="preserve">- Số hồ sơ: </w:t>
            </w:r>
            <w:r w:rsidRPr="00925086">
              <w:rPr>
                <w:rFonts w:ascii="Times New Roman" w:hAnsi="Times New Roman"/>
                <w:sz w:val="26"/>
                <w:szCs w:val="26"/>
                <w:shd w:val="clear" w:color="auto" w:fill="FFFFFF"/>
              </w:rPr>
              <w:t>1.004228</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5,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rPr>
              <w:lastRenderedPageBreak/>
              <w:t>3</w:t>
            </w:r>
            <w:r w:rsidRPr="00925086">
              <w:rPr>
                <w:sz w:val="26"/>
                <w:szCs w:val="26"/>
              </w:rPr>
              <w:br/>
            </w: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Cấp giấy phép khai thác nước dưới đất đối với công trình có quy mô dưới 3.000 m</w:t>
            </w:r>
            <w:r w:rsidRPr="00925086">
              <w:rPr>
                <w:sz w:val="26"/>
                <w:szCs w:val="26"/>
                <w:shd w:val="clear" w:color="auto" w:fill="FFFFFF"/>
                <w:vertAlign w:val="superscript"/>
              </w:rPr>
              <w:t>3</w:t>
            </w:r>
            <w:r w:rsidRPr="00925086">
              <w:rPr>
                <w:sz w:val="26"/>
                <w:szCs w:val="26"/>
                <w:shd w:val="clear" w:color="auto" w:fill="FFFFFF"/>
              </w:rPr>
              <w:t>/ngày đêm</w:t>
            </w:r>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Nghị định số 54/2024/NĐ-CP.</w:t>
            </w: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t xml:space="preserve">- Số hồ sơ: </w:t>
            </w:r>
            <w:r w:rsidRPr="00925086">
              <w:rPr>
                <w:rFonts w:ascii="Times New Roman" w:hAnsi="Times New Roman"/>
                <w:sz w:val="26"/>
                <w:szCs w:val="26"/>
                <w:shd w:val="clear" w:color="auto" w:fill="FFFFFF"/>
              </w:rPr>
              <w:t>1.004223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6,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rPr>
            </w:pPr>
            <w:r w:rsidRPr="00925086">
              <w:rPr>
                <w:sz w:val="26"/>
                <w:szCs w:val="26"/>
              </w:rPr>
              <w:t>4</w:t>
            </w:r>
          </w:p>
          <w:p w:rsidR="00FD5E76" w:rsidRPr="00925086" w:rsidRDefault="00FD5E76" w:rsidP="00051556">
            <w:pPr>
              <w:pStyle w:val="NormalWeb"/>
              <w:spacing w:before="20" w:beforeAutospacing="0" w:after="20" w:afterAutospacing="0"/>
              <w:jc w:val="both"/>
              <w:rPr>
                <w:sz w:val="26"/>
                <w:szCs w:val="26"/>
              </w:rPr>
            </w:pP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bookmarkStart w:id="2" w:name="_Hlk167433889"/>
            <w:r w:rsidRPr="00925086">
              <w:rPr>
                <w:sz w:val="26"/>
                <w:szCs w:val="26"/>
                <w:shd w:val="clear" w:color="auto" w:fill="FFFFFF"/>
              </w:rPr>
              <w:t>Gia hạn, điều chỉnh giấy phép khai thác nước dưới đất đối với công trình có quy mô dưới 3.000 m</w:t>
            </w:r>
            <w:r w:rsidRPr="00925086">
              <w:rPr>
                <w:sz w:val="26"/>
                <w:szCs w:val="26"/>
                <w:shd w:val="clear" w:color="auto" w:fill="FFFFFF"/>
                <w:vertAlign w:val="superscript"/>
              </w:rPr>
              <w:t>3</w:t>
            </w:r>
            <w:r w:rsidRPr="00925086">
              <w:rPr>
                <w:sz w:val="26"/>
                <w:szCs w:val="26"/>
                <w:shd w:val="clear" w:color="auto" w:fill="FFFFFF"/>
              </w:rPr>
              <w:t>/ngày đêm</w:t>
            </w:r>
            <w:bookmarkEnd w:id="2"/>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Nghị định số 54/2024/NĐ-CP.</w:t>
            </w: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t>- Số hồ sơ: 1.004211</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7,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5</w:t>
            </w:r>
          </w:p>
          <w:p w:rsidR="00FD5E76" w:rsidRPr="00925086" w:rsidRDefault="00FD5E76" w:rsidP="00051556">
            <w:pPr>
              <w:pStyle w:val="NormalWeb"/>
              <w:spacing w:before="20" w:beforeAutospacing="0" w:after="20" w:afterAutospacing="0"/>
              <w:jc w:val="both"/>
              <w:rPr>
                <w:sz w:val="26"/>
                <w:szCs w:val="26"/>
              </w:rPr>
            </w:pP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Cấp giấy phép hành nghề khoan nước dưới đất quy mô vừa và nhỏ</w:t>
            </w:r>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Nghị định số 54/2024/NĐ-CP.</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xml:space="preserve">+ Nộp hồ sơ: điểm tiếp nhận </w:t>
            </w:r>
            <w:r w:rsidRPr="00925086">
              <w:rPr>
                <w:rFonts w:ascii="Times New Roman" w:hAnsi="Times New Roman"/>
                <w:bCs/>
                <w:spacing w:val="-4"/>
                <w:sz w:val="26"/>
                <w:szCs w:val="26"/>
              </w:rPr>
              <w:lastRenderedPageBreak/>
              <w:t>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lastRenderedPageBreak/>
              <w:t xml:space="preserve">- Số hồ sơ: </w:t>
            </w:r>
            <w:r w:rsidRPr="00925086">
              <w:rPr>
                <w:rFonts w:ascii="Times New Roman" w:hAnsi="Times New Roman"/>
                <w:sz w:val="26"/>
                <w:szCs w:val="26"/>
                <w:shd w:val="clear" w:color="auto" w:fill="FFFFFF"/>
              </w:rPr>
              <w:t>1.004122</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xml:space="preserve">- Thủ tục hành chính số 12, lĩnh vực tài nguyên nước thuộc thẩm quyền giải quyết cấp tỉnh ban hành theo Quyết định số 2596/QĐ-UBND </w:t>
            </w:r>
            <w:r w:rsidRPr="00925086">
              <w:rPr>
                <w:rFonts w:ascii="Times New Roman" w:hAnsi="Times New Roman"/>
                <w:sz w:val="26"/>
                <w:szCs w:val="26"/>
              </w:rPr>
              <w:lastRenderedPageBreak/>
              <w:t>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lastRenderedPageBreak/>
              <w:t>6</w:t>
            </w:r>
          </w:p>
          <w:p w:rsidR="00FD5E76" w:rsidRPr="00925086" w:rsidRDefault="00FD5E76" w:rsidP="00051556">
            <w:pPr>
              <w:pStyle w:val="NormalWeb"/>
              <w:spacing w:before="20" w:beforeAutospacing="0" w:after="20" w:afterAutospacing="0"/>
              <w:jc w:val="both"/>
              <w:rPr>
                <w:sz w:val="26"/>
                <w:szCs w:val="26"/>
              </w:rPr>
            </w:pP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Gia hạn, điều chỉnh giấy phép hành nghề khoan nước dưới đất quy mô vừa và nhỏ</w:t>
            </w:r>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Nghị định số 54/2024/NĐ-CP.</w:t>
            </w:r>
          </w:p>
          <w:p w:rsidR="00FD5E76" w:rsidRPr="00925086" w:rsidRDefault="00FD5E76" w:rsidP="00051556">
            <w:pPr>
              <w:tabs>
                <w:tab w:val="center" w:pos="872"/>
                <w:tab w:val="center" w:pos="6867"/>
              </w:tabs>
              <w:spacing w:before="120" w:after="120"/>
              <w:jc w:val="both"/>
              <w:rPr>
                <w:rFonts w:ascii="Times New Roman" w:hAnsi="Times New Roman"/>
                <w:sz w:val="26"/>
                <w:szCs w:val="26"/>
              </w:rPr>
            </w:pP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t xml:space="preserve">- Số hồ sơ: </w:t>
            </w:r>
            <w:r w:rsidRPr="00925086">
              <w:rPr>
                <w:rFonts w:ascii="Times New Roman" w:hAnsi="Times New Roman"/>
                <w:sz w:val="26"/>
                <w:szCs w:val="26"/>
                <w:shd w:val="clear" w:color="auto" w:fill="FFFFFF"/>
              </w:rPr>
              <w:t>2.001738</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13,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7</w:t>
            </w:r>
          </w:p>
          <w:p w:rsidR="00FD5E76" w:rsidRPr="00925086" w:rsidRDefault="00FD5E76" w:rsidP="00051556">
            <w:pPr>
              <w:pStyle w:val="NormalWeb"/>
              <w:spacing w:before="20" w:beforeAutospacing="0" w:after="20" w:afterAutospacing="0"/>
              <w:jc w:val="both"/>
              <w:rPr>
                <w:sz w:val="26"/>
                <w:szCs w:val="26"/>
                <w:shd w:val="clear" w:color="auto" w:fill="FFFFFF"/>
              </w:rPr>
            </w:pP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Cấp lại giấy phép hành nghề khoan nước dưới đất quy mô vừa và nhỏ</w:t>
            </w:r>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Nghị định số 54/2024/NĐ-CP.</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t xml:space="preserve">- Số hồ sơ: </w:t>
            </w:r>
            <w:r w:rsidRPr="00925086">
              <w:rPr>
                <w:rFonts w:ascii="Times New Roman" w:hAnsi="Times New Roman"/>
                <w:sz w:val="26"/>
                <w:szCs w:val="26"/>
                <w:shd w:val="clear" w:color="auto" w:fill="FFFFFF"/>
              </w:rPr>
              <w:t>1.004253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14,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8</w:t>
            </w:r>
          </w:p>
          <w:p w:rsidR="00FD5E76" w:rsidRPr="00925086" w:rsidRDefault="00FD5E76" w:rsidP="00051556">
            <w:pPr>
              <w:pStyle w:val="NormalWeb"/>
              <w:spacing w:before="20" w:beforeAutospacing="0" w:after="20" w:afterAutospacing="0"/>
              <w:jc w:val="both"/>
              <w:rPr>
                <w:sz w:val="26"/>
                <w:szCs w:val="26"/>
                <w:shd w:val="clear" w:color="auto" w:fill="FFFFFF"/>
              </w:rPr>
            </w:pP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 xml:space="preserve">Tính tiền cấp quyền khai thác tài nguyên nước đối với công trình </w:t>
            </w:r>
            <w:r w:rsidRPr="00925086">
              <w:rPr>
                <w:sz w:val="26"/>
                <w:szCs w:val="26"/>
                <w:shd w:val="clear" w:color="auto" w:fill="FFFFFF"/>
              </w:rPr>
              <w:lastRenderedPageBreak/>
              <w:t xml:space="preserve">chưa vận hành </w:t>
            </w:r>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lastRenderedPageBreak/>
              <w:t xml:space="preserve">Sửa đổi bổ sung trình tự thực hiện, cách thức </w:t>
            </w:r>
            <w:r w:rsidRPr="00925086">
              <w:rPr>
                <w:rFonts w:ascii="Times New Roman" w:hAnsi="Times New Roman"/>
                <w:sz w:val="26"/>
                <w:szCs w:val="26"/>
                <w:lang w:val="sv-SE"/>
              </w:rPr>
              <w:lastRenderedPageBreak/>
              <w:t>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lastRenderedPageBreak/>
              <w:t>- Luật Tài nguyên nước 2023;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lastRenderedPageBreak/>
              <w:t>- Nghị định số 54/2024/NĐ-CP.</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lastRenderedPageBreak/>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xml:space="preserve">- Trung tâm Phục vụ hành chính công và Kiểm soát TTHC tỉnh Hưng Yên, số 02, </w:t>
            </w:r>
            <w:r w:rsidRPr="00925086">
              <w:rPr>
                <w:rFonts w:ascii="Times New Roman" w:hAnsi="Times New Roman"/>
                <w:bCs/>
                <w:spacing w:val="-4"/>
                <w:sz w:val="26"/>
                <w:szCs w:val="26"/>
              </w:rPr>
              <w:lastRenderedPageBreak/>
              <w:t>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lastRenderedPageBreak/>
              <w:t xml:space="preserve">- Số hồ sơ: </w:t>
            </w:r>
            <w:r w:rsidRPr="00925086">
              <w:rPr>
                <w:rFonts w:ascii="Times New Roman" w:hAnsi="Times New Roman"/>
                <w:sz w:val="26"/>
                <w:szCs w:val="26"/>
                <w:shd w:val="clear" w:color="auto" w:fill="FFFFFF"/>
              </w:rPr>
              <w:t>1.009669</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xml:space="preserve">- Thủ tục hành chính số </w:t>
            </w:r>
            <w:r w:rsidRPr="00925086">
              <w:rPr>
                <w:rFonts w:ascii="Times New Roman" w:hAnsi="Times New Roman"/>
                <w:sz w:val="26"/>
                <w:szCs w:val="26"/>
              </w:rPr>
              <w:lastRenderedPageBreak/>
              <w:t>18,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lastRenderedPageBreak/>
              <w:t>9</w:t>
            </w:r>
          </w:p>
          <w:p w:rsidR="00FD5E76" w:rsidRPr="00925086" w:rsidRDefault="00FD5E76" w:rsidP="00051556">
            <w:pPr>
              <w:pStyle w:val="NormalWeb"/>
              <w:spacing w:before="20" w:beforeAutospacing="0" w:after="20" w:afterAutospacing="0"/>
              <w:jc w:val="both"/>
              <w:rPr>
                <w:sz w:val="26"/>
                <w:szCs w:val="26"/>
                <w:shd w:val="clear" w:color="auto" w:fill="FFFFFF"/>
              </w:rPr>
            </w:pP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Tính tiền cấp quyền khai thác tài nguyên nước đối với công trình đã vận hành</w:t>
            </w:r>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Nghị định số 54/2024/NĐ-CP.</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t xml:space="preserve">- Số hồ sơ: </w:t>
            </w:r>
            <w:r w:rsidRPr="00925086">
              <w:rPr>
                <w:rFonts w:ascii="Times New Roman" w:hAnsi="Times New Roman"/>
                <w:sz w:val="26"/>
                <w:szCs w:val="26"/>
                <w:shd w:val="clear" w:color="auto" w:fill="FFFFFF"/>
              </w:rPr>
              <w:t>2.001770</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17,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10</w:t>
            </w:r>
          </w:p>
          <w:p w:rsidR="00FD5E76" w:rsidRPr="00925086" w:rsidRDefault="00FD5E76" w:rsidP="00051556">
            <w:pPr>
              <w:pStyle w:val="NormalWeb"/>
              <w:spacing w:before="20" w:beforeAutospacing="0" w:after="20" w:afterAutospacing="0"/>
              <w:jc w:val="both"/>
              <w:rPr>
                <w:sz w:val="26"/>
                <w:szCs w:val="26"/>
                <w:shd w:val="clear" w:color="auto" w:fill="FFFFFF"/>
              </w:rPr>
            </w:pPr>
          </w:p>
        </w:tc>
        <w:tc>
          <w:tcPr>
            <w:tcW w:w="2772" w:type="dxa"/>
          </w:tcPr>
          <w:p w:rsidR="00FD5E76" w:rsidRPr="00925086" w:rsidRDefault="00FD5E76" w:rsidP="00051556">
            <w:pPr>
              <w:pStyle w:val="NormalWeb"/>
              <w:spacing w:before="20" w:beforeAutospacing="0" w:after="20" w:afterAutospacing="0"/>
              <w:jc w:val="both"/>
              <w:rPr>
                <w:sz w:val="26"/>
                <w:szCs w:val="26"/>
                <w:shd w:val="clear" w:color="auto" w:fill="FFFFFF"/>
              </w:rPr>
            </w:pPr>
            <w:r w:rsidRPr="00925086">
              <w:rPr>
                <w:sz w:val="26"/>
                <w:szCs w:val="26"/>
                <w:shd w:val="clear" w:color="auto" w:fill="FFFFFF"/>
              </w:rPr>
              <w:t>Điều chỉnh tiền cấp quyền khai thác tài nguyên nước</w:t>
            </w:r>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Nghị định số 54/2024/NĐ-CP.</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xml:space="preserve">+ Nhận kết quả: điểm trả kết </w:t>
            </w:r>
            <w:r w:rsidRPr="00925086">
              <w:rPr>
                <w:rFonts w:ascii="Times New Roman" w:hAnsi="Times New Roman"/>
                <w:bCs/>
                <w:spacing w:val="-4"/>
                <w:sz w:val="26"/>
                <w:szCs w:val="26"/>
              </w:rPr>
              <w:lastRenderedPageBreak/>
              <w:t>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lastRenderedPageBreak/>
              <w:t xml:space="preserve">- Số hồ sơ: </w:t>
            </w:r>
            <w:r w:rsidRPr="00925086">
              <w:rPr>
                <w:rFonts w:ascii="Times New Roman" w:hAnsi="Times New Roman"/>
                <w:sz w:val="26"/>
                <w:szCs w:val="26"/>
                <w:shd w:val="clear" w:color="auto" w:fill="FFFFFF"/>
              </w:rPr>
              <w:t>1.004283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16, lĩnh vực tài nguyên nước thuộc thẩm quyền giải quyết cấp tỉnh ban hành theo Quyết định số 2596/QĐ-UBND ngày 04/12/2023 của UBND tỉnh</w:t>
            </w:r>
          </w:p>
        </w:tc>
      </w:tr>
      <w:tr w:rsidR="002E3006" w:rsidRPr="00925086" w:rsidTr="00051556">
        <w:trPr>
          <w:trHeight w:val="221"/>
          <w:jc w:val="center"/>
        </w:trPr>
        <w:tc>
          <w:tcPr>
            <w:tcW w:w="576" w:type="dxa"/>
            <w:tcBorders>
              <w:top w:val="single" w:sz="4" w:space="0" w:color="auto"/>
              <w:bottom w:val="single" w:sz="4" w:space="0" w:color="auto"/>
            </w:tcBorders>
          </w:tcPr>
          <w:p w:rsidR="00FD5E76" w:rsidRPr="00925086" w:rsidRDefault="00FD5E76" w:rsidP="00051556">
            <w:pPr>
              <w:pStyle w:val="NormalWeb"/>
              <w:spacing w:before="20" w:beforeAutospacing="0" w:after="20" w:afterAutospacing="0"/>
              <w:jc w:val="both"/>
              <w:rPr>
                <w:sz w:val="26"/>
                <w:szCs w:val="26"/>
              </w:rPr>
            </w:pPr>
            <w:r w:rsidRPr="00925086">
              <w:rPr>
                <w:sz w:val="26"/>
                <w:szCs w:val="26"/>
              </w:rPr>
              <w:lastRenderedPageBreak/>
              <w:t>11</w:t>
            </w:r>
          </w:p>
          <w:p w:rsidR="00FD5E76" w:rsidRPr="00925086" w:rsidRDefault="00FD5E76" w:rsidP="00051556">
            <w:pPr>
              <w:pStyle w:val="NormalWeb"/>
              <w:spacing w:before="20" w:beforeAutospacing="0" w:after="20" w:afterAutospacing="0"/>
              <w:jc w:val="both"/>
              <w:rPr>
                <w:sz w:val="26"/>
                <w:szCs w:val="26"/>
              </w:rPr>
            </w:pPr>
          </w:p>
        </w:tc>
        <w:tc>
          <w:tcPr>
            <w:tcW w:w="2772" w:type="dxa"/>
          </w:tcPr>
          <w:p w:rsidR="00FD5E76" w:rsidRPr="00925086" w:rsidRDefault="00FD5E76" w:rsidP="00051556">
            <w:pPr>
              <w:pStyle w:val="NormalWeb"/>
              <w:spacing w:before="20" w:beforeAutospacing="0" w:after="20" w:afterAutospacing="0"/>
              <w:jc w:val="both"/>
              <w:rPr>
                <w:sz w:val="26"/>
                <w:szCs w:val="26"/>
              </w:rPr>
            </w:pPr>
            <w:r w:rsidRPr="00925086">
              <w:rPr>
                <w:sz w:val="26"/>
                <w:szCs w:val="26"/>
              </w:rPr>
              <w:t>Đăng ký khai thác, sử dụng nước mặt, nước biển</w:t>
            </w:r>
          </w:p>
        </w:tc>
        <w:tc>
          <w:tcPr>
            <w:tcW w:w="2048" w:type="dxa"/>
            <w:tcBorders>
              <w:top w:val="single" w:sz="4" w:space="0" w:color="auto"/>
              <w:bottom w:val="single" w:sz="4" w:space="0" w:color="auto"/>
            </w:tcBorders>
          </w:tcPr>
          <w:p w:rsidR="00FD5E76" w:rsidRPr="00925086" w:rsidRDefault="00FD5E76" w:rsidP="00051556">
            <w:pPr>
              <w:spacing w:before="40" w:after="40"/>
              <w:jc w:val="both"/>
              <w:rPr>
                <w:rFonts w:ascii="Times New Roman" w:hAnsi="Times New Roman"/>
                <w:b/>
                <w:sz w:val="26"/>
                <w:szCs w:val="26"/>
                <w:lang w:val="sv-SE"/>
              </w:rPr>
            </w:pPr>
            <w:r w:rsidRPr="00925086">
              <w:rPr>
                <w:rFonts w:ascii="Times New Roman" w:hAnsi="Times New Roman"/>
                <w:sz w:val="26"/>
                <w:szCs w:val="26"/>
                <w:lang w:val="sv-SE"/>
              </w:rPr>
              <w:t>Sửa đổi bổ sung trình tự thực hiện, cách thức thực hiện, thành phần, số lượng hồ sơ, thời hạn giải quyết hồ sơ</w:t>
            </w:r>
          </w:p>
        </w:tc>
        <w:tc>
          <w:tcPr>
            <w:tcW w:w="2126" w:type="dxa"/>
            <w:tcBorders>
              <w:top w:val="single" w:sz="4" w:space="0" w:color="auto"/>
              <w:bottom w:val="single" w:sz="4" w:space="0" w:color="auto"/>
            </w:tcBorders>
          </w:tcPr>
          <w:p w:rsidR="00FD5E76" w:rsidRPr="00925086" w:rsidRDefault="00FD5E76" w:rsidP="00051556">
            <w:pPr>
              <w:spacing w:before="20" w:after="20"/>
              <w:jc w:val="both"/>
              <w:rPr>
                <w:rFonts w:ascii="Times New Roman" w:hAnsi="Times New Roman"/>
                <w:sz w:val="26"/>
                <w:szCs w:val="26"/>
              </w:rPr>
            </w:pPr>
            <w:r w:rsidRPr="00925086">
              <w:rPr>
                <w:rFonts w:ascii="Times New Roman" w:hAnsi="Times New Roman"/>
                <w:sz w:val="26"/>
                <w:szCs w:val="26"/>
              </w:rPr>
              <w:t>- Luật Tài nguyên nước 2023;</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Nghị định số 54/2024/NĐ-CP.</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p>
        </w:tc>
        <w:tc>
          <w:tcPr>
            <w:tcW w:w="851" w:type="dxa"/>
            <w:tcBorders>
              <w:top w:val="single" w:sz="4" w:space="0" w:color="auto"/>
              <w:bottom w:val="single" w:sz="4" w:space="0" w:color="auto"/>
            </w:tcBorders>
          </w:tcPr>
          <w:p w:rsidR="00FD5E76" w:rsidRPr="00925086" w:rsidRDefault="00FD5E76" w:rsidP="003B50E7">
            <w:pPr>
              <w:spacing w:before="60" w:after="60"/>
              <w:ind w:left="57" w:right="57"/>
              <w:jc w:val="center"/>
              <w:rPr>
                <w:rFonts w:ascii="Times New Roman" w:hAnsi="Times New Roman"/>
                <w:bCs/>
                <w:sz w:val="26"/>
                <w:szCs w:val="26"/>
              </w:rPr>
            </w:pPr>
            <w:r w:rsidRPr="00925086">
              <w:rPr>
                <w:rFonts w:ascii="Times New Roman" w:hAnsi="Times New Roman"/>
                <w:bCs/>
                <w:sz w:val="26"/>
                <w:szCs w:val="26"/>
              </w:rPr>
              <w:t>x</w:t>
            </w:r>
          </w:p>
        </w:tc>
        <w:tc>
          <w:tcPr>
            <w:tcW w:w="850" w:type="dxa"/>
            <w:tcBorders>
              <w:top w:val="single" w:sz="4" w:space="0" w:color="auto"/>
              <w:bottom w:val="single" w:sz="4" w:space="0" w:color="auto"/>
              <w:right w:val="single" w:sz="4" w:space="0" w:color="auto"/>
            </w:tcBorders>
          </w:tcPr>
          <w:p w:rsidR="00FD5E76" w:rsidRPr="00925086" w:rsidRDefault="00FD5E76" w:rsidP="003B50E7">
            <w:pPr>
              <w:spacing w:before="60" w:after="60"/>
              <w:jc w:val="center"/>
              <w:rPr>
                <w:rFonts w:ascii="Times New Roman" w:hAnsi="Times New Roman"/>
                <w:sz w:val="26"/>
                <w:szCs w:val="26"/>
              </w:rPr>
            </w:pPr>
          </w:p>
        </w:tc>
        <w:tc>
          <w:tcPr>
            <w:tcW w:w="3402" w:type="dxa"/>
            <w:tcBorders>
              <w:top w:val="single" w:sz="4" w:space="0" w:color="auto"/>
              <w:bottom w:val="single" w:sz="4" w:space="0" w:color="auto"/>
              <w:right w:val="single" w:sz="4" w:space="0" w:color="auto"/>
            </w:tcBorders>
          </w:tcPr>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Trung tâm Phục vụ hành chính công và Kiểm soát TTHC tỉnh Hưng Yên, số 02, đường Chùa Chuông, phường Hiến Nam, thành phố Hưng Yên, tỉnh Hưng Yên</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Nộp hồ sơ: điểm tiếp nhận hồ sơ Sở Tài nguyên và Môi trường</w:t>
            </w:r>
          </w:p>
          <w:p w:rsidR="00FD5E76" w:rsidRPr="00925086" w:rsidRDefault="00FD5E76" w:rsidP="00051556">
            <w:pPr>
              <w:spacing w:before="60" w:after="60"/>
              <w:ind w:left="57" w:right="57"/>
              <w:jc w:val="both"/>
              <w:rPr>
                <w:rFonts w:ascii="Times New Roman" w:hAnsi="Times New Roman"/>
                <w:bCs/>
                <w:spacing w:val="-4"/>
                <w:sz w:val="26"/>
                <w:szCs w:val="26"/>
              </w:rPr>
            </w:pPr>
            <w:r w:rsidRPr="00925086">
              <w:rPr>
                <w:rFonts w:ascii="Times New Roman" w:hAnsi="Times New Roman"/>
                <w:bCs/>
                <w:spacing w:val="-4"/>
                <w:sz w:val="26"/>
                <w:szCs w:val="26"/>
              </w:rPr>
              <w:t>+ Nhận kết quả: điểm trả kết quả tập trung</w:t>
            </w:r>
          </w:p>
        </w:tc>
        <w:tc>
          <w:tcPr>
            <w:tcW w:w="2701" w:type="dxa"/>
            <w:tcBorders>
              <w:top w:val="single" w:sz="4" w:space="0" w:color="auto"/>
              <w:bottom w:val="single" w:sz="4" w:space="0" w:color="auto"/>
              <w:right w:val="single" w:sz="4" w:space="0" w:color="auto"/>
            </w:tcBorders>
          </w:tcPr>
          <w:p w:rsidR="00FD5E76" w:rsidRPr="00925086" w:rsidRDefault="00FD5E76" w:rsidP="00051556">
            <w:pPr>
              <w:tabs>
                <w:tab w:val="center" w:pos="872"/>
                <w:tab w:val="center" w:pos="6867"/>
              </w:tabs>
              <w:spacing w:before="120" w:after="120"/>
              <w:jc w:val="both"/>
              <w:rPr>
                <w:rFonts w:ascii="Times New Roman" w:hAnsi="Times New Roman"/>
                <w:sz w:val="26"/>
                <w:szCs w:val="26"/>
              </w:rPr>
            </w:pPr>
            <w:r w:rsidRPr="00925086">
              <w:rPr>
                <w:rFonts w:ascii="Times New Roman" w:hAnsi="Times New Roman"/>
                <w:sz w:val="26"/>
                <w:szCs w:val="26"/>
              </w:rPr>
              <w:t>- Số hồ sơ: 1.011516</w:t>
            </w:r>
          </w:p>
          <w:p w:rsidR="00FD5E76" w:rsidRPr="00925086" w:rsidRDefault="00FD5E76" w:rsidP="00051556">
            <w:pPr>
              <w:tabs>
                <w:tab w:val="center" w:pos="872"/>
                <w:tab w:val="center" w:pos="6867"/>
              </w:tabs>
              <w:spacing w:before="120" w:after="120"/>
              <w:jc w:val="both"/>
              <w:rPr>
                <w:rFonts w:ascii="Times New Roman" w:hAnsi="Times New Roman"/>
                <w:sz w:val="26"/>
                <w:szCs w:val="26"/>
                <w:lang w:val="sv-SE"/>
              </w:rPr>
            </w:pPr>
            <w:r w:rsidRPr="00925086">
              <w:rPr>
                <w:rFonts w:ascii="Times New Roman" w:hAnsi="Times New Roman"/>
                <w:sz w:val="26"/>
                <w:szCs w:val="26"/>
              </w:rPr>
              <w:t>- Thủ tục hành chính số 1, lĩnh vực tài nguyên nước thuộc thẩm quyền giải quyết cấp tỉnh ban hành theo Quyết định số 2596/QĐ-UBND ngày 04/12/2023 của UBND tỉnh</w:t>
            </w:r>
          </w:p>
        </w:tc>
      </w:tr>
    </w:tbl>
    <w:p w:rsidR="00263380" w:rsidRPr="00925086" w:rsidRDefault="00263380">
      <w:pPr>
        <w:rPr>
          <w:rFonts w:ascii="Times New Roman" w:hAnsi="Times New Roman"/>
          <w:sz w:val="26"/>
          <w:szCs w:val="26"/>
        </w:rPr>
      </w:pPr>
    </w:p>
    <w:p w:rsidR="00FD5E76" w:rsidRPr="00925086" w:rsidRDefault="00960994" w:rsidP="00960994">
      <w:pPr>
        <w:spacing w:before="120" w:after="240"/>
        <w:ind w:firstLine="720"/>
        <w:rPr>
          <w:rFonts w:ascii="Times New Roman" w:hAnsi="Times New Roman"/>
          <w:b/>
          <w:sz w:val="26"/>
          <w:szCs w:val="26"/>
        </w:rPr>
      </w:pPr>
      <w:r w:rsidRPr="00925086">
        <w:rPr>
          <w:rFonts w:ascii="Times New Roman" w:hAnsi="Times New Roman"/>
          <w:b/>
          <w:sz w:val="26"/>
          <w:szCs w:val="26"/>
        </w:rPr>
        <w:t>C</w:t>
      </w:r>
      <w:r w:rsidR="00FD5E76" w:rsidRPr="00925086">
        <w:rPr>
          <w:rFonts w:ascii="Times New Roman" w:hAnsi="Times New Roman"/>
          <w:b/>
          <w:sz w:val="26"/>
          <w:szCs w:val="26"/>
        </w:rPr>
        <w:t>. THỦ TỤC HÀNH CHÍNH THAY THẾ</w:t>
      </w:r>
    </w:p>
    <w:tbl>
      <w:tblPr>
        <w:tblStyle w:val="TableGrid"/>
        <w:tblW w:w="0" w:type="auto"/>
        <w:tblInd w:w="108" w:type="dxa"/>
        <w:tblLook w:val="04A0" w:firstRow="1" w:lastRow="0" w:firstColumn="1" w:lastColumn="0" w:noHBand="0" w:noVBand="1"/>
      </w:tblPr>
      <w:tblGrid>
        <w:gridCol w:w="567"/>
        <w:gridCol w:w="3053"/>
        <w:gridCol w:w="1925"/>
        <w:gridCol w:w="2297"/>
        <w:gridCol w:w="1478"/>
        <w:gridCol w:w="2498"/>
        <w:gridCol w:w="841"/>
        <w:gridCol w:w="844"/>
        <w:gridCol w:w="2026"/>
      </w:tblGrid>
      <w:tr w:rsidR="002E3006" w:rsidRPr="00925086" w:rsidTr="00D31077">
        <w:tc>
          <w:tcPr>
            <w:tcW w:w="567" w:type="dxa"/>
            <w:vMerge w:val="restart"/>
            <w:vAlign w:val="center"/>
          </w:tcPr>
          <w:p w:rsidR="00FD5E76" w:rsidRPr="00925086" w:rsidRDefault="00FD5E76" w:rsidP="00D31077">
            <w:pPr>
              <w:jc w:val="center"/>
              <w:rPr>
                <w:rFonts w:ascii="Times New Roman" w:hAnsi="Times New Roman"/>
                <w:b/>
                <w:sz w:val="26"/>
                <w:szCs w:val="26"/>
              </w:rPr>
            </w:pPr>
            <w:r w:rsidRPr="00925086">
              <w:rPr>
                <w:rFonts w:ascii="Times New Roman" w:hAnsi="Times New Roman"/>
                <w:b/>
                <w:sz w:val="26"/>
                <w:szCs w:val="26"/>
              </w:rPr>
              <w:t>Stt</w:t>
            </w:r>
          </w:p>
        </w:tc>
        <w:tc>
          <w:tcPr>
            <w:tcW w:w="3053" w:type="dxa"/>
            <w:vMerge w:val="restart"/>
            <w:vAlign w:val="center"/>
          </w:tcPr>
          <w:p w:rsidR="00FD5E76" w:rsidRPr="00925086" w:rsidRDefault="00FD5E76" w:rsidP="00D31077">
            <w:pPr>
              <w:jc w:val="center"/>
              <w:rPr>
                <w:rFonts w:ascii="Times New Roman" w:hAnsi="Times New Roman"/>
                <w:b/>
                <w:sz w:val="26"/>
                <w:szCs w:val="26"/>
              </w:rPr>
            </w:pPr>
            <w:r w:rsidRPr="00925086">
              <w:rPr>
                <w:rFonts w:ascii="Times New Roman" w:hAnsi="Times New Roman"/>
                <w:b/>
                <w:sz w:val="26"/>
                <w:szCs w:val="26"/>
                <w:shd w:val="clear" w:color="auto" w:fill="FFFFFF"/>
              </w:rPr>
              <w:t>Tên thủ tục hành chính được thay thế</w:t>
            </w:r>
          </w:p>
        </w:tc>
        <w:tc>
          <w:tcPr>
            <w:tcW w:w="1925" w:type="dxa"/>
            <w:vMerge w:val="restart"/>
            <w:vAlign w:val="center"/>
          </w:tcPr>
          <w:p w:rsidR="00FD5E76" w:rsidRPr="00925086" w:rsidRDefault="00FD5E76" w:rsidP="00D31077">
            <w:pPr>
              <w:jc w:val="center"/>
              <w:rPr>
                <w:rFonts w:ascii="Times New Roman" w:hAnsi="Times New Roman"/>
                <w:b/>
                <w:sz w:val="26"/>
                <w:szCs w:val="26"/>
              </w:rPr>
            </w:pPr>
            <w:r w:rsidRPr="00925086">
              <w:rPr>
                <w:rFonts w:ascii="Times New Roman" w:hAnsi="Times New Roman"/>
                <w:b/>
                <w:sz w:val="26"/>
                <w:szCs w:val="26"/>
              </w:rPr>
              <w:t>Tên thủ tục hành chính thay thế</w:t>
            </w:r>
          </w:p>
        </w:tc>
        <w:tc>
          <w:tcPr>
            <w:tcW w:w="2297" w:type="dxa"/>
            <w:vMerge w:val="restart"/>
            <w:vAlign w:val="center"/>
          </w:tcPr>
          <w:p w:rsidR="00FD5E76" w:rsidRPr="00925086" w:rsidRDefault="00FD5E76" w:rsidP="00D31077">
            <w:pPr>
              <w:jc w:val="center"/>
              <w:rPr>
                <w:rFonts w:ascii="Times New Roman" w:hAnsi="Times New Roman"/>
                <w:b/>
                <w:sz w:val="26"/>
                <w:szCs w:val="26"/>
              </w:rPr>
            </w:pPr>
            <w:r w:rsidRPr="00925086">
              <w:rPr>
                <w:rFonts w:ascii="Times New Roman" w:hAnsi="Times New Roman"/>
                <w:b/>
                <w:sz w:val="26"/>
                <w:szCs w:val="26"/>
              </w:rPr>
              <w:t>Tên VBQLPPL quy định TTHC thay thế</w:t>
            </w:r>
          </w:p>
        </w:tc>
        <w:tc>
          <w:tcPr>
            <w:tcW w:w="1478" w:type="dxa"/>
            <w:vMerge w:val="restart"/>
            <w:vAlign w:val="center"/>
          </w:tcPr>
          <w:p w:rsidR="00FD5E76" w:rsidRPr="00925086" w:rsidRDefault="00FD5E76" w:rsidP="00D31077">
            <w:pPr>
              <w:jc w:val="center"/>
              <w:rPr>
                <w:rFonts w:ascii="Times New Roman" w:hAnsi="Times New Roman"/>
                <w:b/>
                <w:sz w:val="26"/>
                <w:szCs w:val="26"/>
              </w:rPr>
            </w:pPr>
            <w:r w:rsidRPr="00925086">
              <w:rPr>
                <w:rFonts w:ascii="Times New Roman" w:hAnsi="Times New Roman"/>
                <w:b/>
                <w:sz w:val="26"/>
                <w:szCs w:val="26"/>
                <w:lang w:val="fr-FR"/>
              </w:rPr>
              <w:t>Phí, lệ phí</w:t>
            </w:r>
          </w:p>
        </w:tc>
        <w:tc>
          <w:tcPr>
            <w:tcW w:w="2498" w:type="dxa"/>
            <w:vMerge w:val="restart"/>
            <w:vAlign w:val="center"/>
          </w:tcPr>
          <w:p w:rsidR="00FD5E76" w:rsidRPr="00925086" w:rsidRDefault="00FD5E76" w:rsidP="00D31077">
            <w:pPr>
              <w:jc w:val="center"/>
              <w:rPr>
                <w:rFonts w:ascii="Times New Roman" w:hAnsi="Times New Roman"/>
                <w:b/>
                <w:sz w:val="26"/>
                <w:szCs w:val="26"/>
              </w:rPr>
            </w:pPr>
            <w:r w:rsidRPr="00925086">
              <w:rPr>
                <w:rFonts w:ascii="Times New Roman" w:hAnsi="Times New Roman"/>
                <w:b/>
                <w:sz w:val="26"/>
                <w:szCs w:val="26"/>
                <w:lang w:val="fr-FR"/>
              </w:rPr>
              <w:t>Địa điểm thực hiện</w:t>
            </w:r>
          </w:p>
          <w:p w:rsidR="00FD5E76" w:rsidRPr="00925086" w:rsidRDefault="00FD5E76" w:rsidP="00D31077">
            <w:pPr>
              <w:jc w:val="center"/>
              <w:rPr>
                <w:rFonts w:ascii="Times New Roman" w:hAnsi="Times New Roman"/>
                <w:b/>
                <w:sz w:val="26"/>
                <w:szCs w:val="26"/>
              </w:rPr>
            </w:pPr>
          </w:p>
        </w:tc>
        <w:tc>
          <w:tcPr>
            <w:tcW w:w="1685" w:type="dxa"/>
            <w:gridSpan w:val="2"/>
            <w:vAlign w:val="center"/>
          </w:tcPr>
          <w:p w:rsidR="00FD5E76" w:rsidRPr="00925086" w:rsidRDefault="00FD5E76" w:rsidP="00D31077">
            <w:pPr>
              <w:jc w:val="center"/>
              <w:rPr>
                <w:rFonts w:ascii="Times New Roman" w:hAnsi="Times New Roman"/>
                <w:b/>
                <w:sz w:val="26"/>
                <w:szCs w:val="26"/>
              </w:rPr>
            </w:pPr>
            <w:r w:rsidRPr="00925086">
              <w:rPr>
                <w:rFonts w:ascii="Times New Roman" w:hAnsi="Times New Roman"/>
                <w:b/>
                <w:sz w:val="26"/>
                <w:szCs w:val="26"/>
              </w:rPr>
              <w:t>Dịch vụ công trực tuyến</w:t>
            </w:r>
          </w:p>
        </w:tc>
        <w:tc>
          <w:tcPr>
            <w:tcW w:w="2026" w:type="dxa"/>
            <w:vMerge w:val="restart"/>
            <w:vAlign w:val="center"/>
          </w:tcPr>
          <w:p w:rsidR="00FD5E76" w:rsidRPr="00925086" w:rsidRDefault="00FD5E76" w:rsidP="00D31077">
            <w:pPr>
              <w:jc w:val="center"/>
              <w:rPr>
                <w:rFonts w:ascii="Times New Roman" w:hAnsi="Times New Roman"/>
                <w:b/>
                <w:sz w:val="26"/>
                <w:szCs w:val="26"/>
              </w:rPr>
            </w:pPr>
            <w:r w:rsidRPr="00925086">
              <w:rPr>
                <w:rFonts w:ascii="Times New Roman" w:hAnsi="Times New Roman"/>
                <w:b/>
                <w:sz w:val="26"/>
                <w:szCs w:val="26"/>
              </w:rPr>
              <w:t>Ghi chú</w:t>
            </w:r>
          </w:p>
        </w:tc>
      </w:tr>
      <w:tr w:rsidR="002E3006" w:rsidRPr="00925086" w:rsidTr="00CC374D">
        <w:tc>
          <w:tcPr>
            <w:tcW w:w="567" w:type="dxa"/>
            <w:vMerge/>
          </w:tcPr>
          <w:p w:rsidR="00FD5E76" w:rsidRPr="00925086" w:rsidRDefault="00FD5E76">
            <w:pPr>
              <w:rPr>
                <w:rFonts w:ascii="Times New Roman" w:hAnsi="Times New Roman"/>
                <w:b/>
                <w:sz w:val="26"/>
                <w:szCs w:val="26"/>
              </w:rPr>
            </w:pPr>
          </w:p>
        </w:tc>
        <w:tc>
          <w:tcPr>
            <w:tcW w:w="3053" w:type="dxa"/>
            <w:vMerge/>
          </w:tcPr>
          <w:p w:rsidR="00FD5E76" w:rsidRPr="00925086" w:rsidRDefault="00FD5E76">
            <w:pPr>
              <w:rPr>
                <w:rFonts w:ascii="Times New Roman" w:hAnsi="Times New Roman"/>
                <w:b/>
                <w:sz w:val="26"/>
                <w:szCs w:val="26"/>
              </w:rPr>
            </w:pPr>
          </w:p>
        </w:tc>
        <w:tc>
          <w:tcPr>
            <w:tcW w:w="1925" w:type="dxa"/>
            <w:vMerge/>
          </w:tcPr>
          <w:p w:rsidR="00FD5E76" w:rsidRPr="00925086" w:rsidRDefault="00FD5E76">
            <w:pPr>
              <w:rPr>
                <w:rFonts w:ascii="Times New Roman" w:hAnsi="Times New Roman"/>
                <w:b/>
                <w:sz w:val="26"/>
                <w:szCs w:val="26"/>
              </w:rPr>
            </w:pPr>
          </w:p>
        </w:tc>
        <w:tc>
          <w:tcPr>
            <w:tcW w:w="2297" w:type="dxa"/>
            <w:vMerge/>
          </w:tcPr>
          <w:p w:rsidR="00FD5E76" w:rsidRPr="00925086" w:rsidRDefault="00FD5E76">
            <w:pPr>
              <w:rPr>
                <w:rFonts w:ascii="Times New Roman" w:hAnsi="Times New Roman"/>
                <w:b/>
                <w:sz w:val="26"/>
                <w:szCs w:val="26"/>
              </w:rPr>
            </w:pPr>
          </w:p>
        </w:tc>
        <w:tc>
          <w:tcPr>
            <w:tcW w:w="1478" w:type="dxa"/>
            <w:vMerge/>
          </w:tcPr>
          <w:p w:rsidR="00FD5E76" w:rsidRPr="00925086" w:rsidRDefault="00FD5E76">
            <w:pPr>
              <w:rPr>
                <w:rFonts w:ascii="Times New Roman" w:hAnsi="Times New Roman"/>
                <w:b/>
                <w:sz w:val="26"/>
                <w:szCs w:val="26"/>
              </w:rPr>
            </w:pPr>
          </w:p>
        </w:tc>
        <w:tc>
          <w:tcPr>
            <w:tcW w:w="2498" w:type="dxa"/>
            <w:vMerge/>
          </w:tcPr>
          <w:p w:rsidR="00FD5E76" w:rsidRPr="00925086" w:rsidRDefault="00FD5E76">
            <w:pPr>
              <w:rPr>
                <w:rFonts w:ascii="Times New Roman" w:hAnsi="Times New Roman"/>
                <w:b/>
                <w:sz w:val="26"/>
                <w:szCs w:val="26"/>
              </w:rPr>
            </w:pPr>
          </w:p>
        </w:tc>
        <w:tc>
          <w:tcPr>
            <w:tcW w:w="841" w:type="dxa"/>
          </w:tcPr>
          <w:p w:rsidR="00FD5E76" w:rsidRPr="00925086" w:rsidRDefault="00FD5E76">
            <w:pPr>
              <w:rPr>
                <w:rFonts w:ascii="Times New Roman" w:hAnsi="Times New Roman"/>
                <w:b/>
                <w:sz w:val="26"/>
                <w:szCs w:val="26"/>
              </w:rPr>
            </w:pPr>
            <w:r w:rsidRPr="00925086">
              <w:rPr>
                <w:rFonts w:ascii="Times New Roman" w:hAnsi="Times New Roman"/>
                <w:b/>
                <w:sz w:val="26"/>
                <w:szCs w:val="26"/>
              </w:rPr>
              <w:t>Một phần</w:t>
            </w:r>
          </w:p>
        </w:tc>
        <w:tc>
          <w:tcPr>
            <w:tcW w:w="844" w:type="dxa"/>
          </w:tcPr>
          <w:p w:rsidR="00FD5E76" w:rsidRPr="00925086" w:rsidRDefault="00FD5E76">
            <w:pPr>
              <w:rPr>
                <w:rFonts w:ascii="Times New Roman" w:hAnsi="Times New Roman"/>
                <w:b/>
                <w:sz w:val="26"/>
                <w:szCs w:val="26"/>
              </w:rPr>
            </w:pPr>
            <w:r w:rsidRPr="00925086">
              <w:rPr>
                <w:rFonts w:ascii="Times New Roman" w:hAnsi="Times New Roman"/>
                <w:b/>
                <w:sz w:val="26"/>
                <w:szCs w:val="26"/>
              </w:rPr>
              <w:t>Toàn trình</w:t>
            </w:r>
          </w:p>
        </w:tc>
        <w:tc>
          <w:tcPr>
            <w:tcW w:w="2026" w:type="dxa"/>
            <w:vMerge/>
          </w:tcPr>
          <w:p w:rsidR="00FD5E76" w:rsidRPr="00925086" w:rsidRDefault="00FD5E76">
            <w:pPr>
              <w:rPr>
                <w:rFonts w:ascii="Times New Roman" w:hAnsi="Times New Roman"/>
                <w:b/>
                <w:sz w:val="26"/>
                <w:szCs w:val="26"/>
              </w:rPr>
            </w:pPr>
          </w:p>
        </w:tc>
      </w:tr>
      <w:tr w:rsidR="00CC374D" w:rsidRPr="00925086" w:rsidTr="00CC374D">
        <w:trPr>
          <w:trHeight w:val="475"/>
        </w:trPr>
        <w:tc>
          <w:tcPr>
            <w:tcW w:w="567" w:type="dxa"/>
          </w:tcPr>
          <w:p w:rsidR="00CC374D" w:rsidRPr="00925086" w:rsidRDefault="00CC374D">
            <w:pPr>
              <w:rPr>
                <w:rFonts w:ascii="Times New Roman" w:hAnsi="Times New Roman"/>
                <w:b/>
                <w:sz w:val="26"/>
                <w:szCs w:val="26"/>
              </w:rPr>
            </w:pPr>
            <w:r w:rsidRPr="00925086">
              <w:rPr>
                <w:rFonts w:ascii="Times New Roman" w:hAnsi="Times New Roman"/>
                <w:b/>
                <w:sz w:val="26"/>
                <w:szCs w:val="26"/>
              </w:rPr>
              <w:t>I</w:t>
            </w:r>
          </w:p>
        </w:tc>
        <w:tc>
          <w:tcPr>
            <w:tcW w:w="14962" w:type="dxa"/>
            <w:gridSpan w:val="8"/>
          </w:tcPr>
          <w:p w:rsidR="00CC374D" w:rsidRPr="00925086" w:rsidRDefault="00CC374D" w:rsidP="00CC374D">
            <w:pPr>
              <w:spacing w:before="120" w:after="120"/>
              <w:rPr>
                <w:rFonts w:ascii="Times New Roman" w:hAnsi="Times New Roman"/>
                <w:b/>
                <w:sz w:val="26"/>
                <w:szCs w:val="26"/>
              </w:rPr>
            </w:pPr>
            <w:r w:rsidRPr="00925086">
              <w:rPr>
                <w:rFonts w:ascii="Times New Roman" w:hAnsi="Times New Roman"/>
                <w:b/>
                <w:sz w:val="26"/>
                <w:szCs w:val="26"/>
              </w:rPr>
              <w:t>Thủ tục hành chính thuộc thẩm quyền giải quyết cấp tỉnh</w:t>
            </w:r>
          </w:p>
        </w:tc>
      </w:tr>
      <w:tr w:rsidR="0065639C" w:rsidRPr="00925086" w:rsidTr="00CC374D">
        <w:tc>
          <w:tcPr>
            <w:tcW w:w="567" w:type="dxa"/>
          </w:tcPr>
          <w:p w:rsidR="0065639C" w:rsidRPr="00925086" w:rsidRDefault="0065639C" w:rsidP="0065639C">
            <w:pPr>
              <w:widowControl w:val="0"/>
              <w:spacing w:before="40" w:after="40"/>
              <w:contextualSpacing/>
              <w:jc w:val="center"/>
              <w:rPr>
                <w:rFonts w:ascii="Times New Roman" w:hAnsi="Times New Roman"/>
                <w:sz w:val="26"/>
                <w:szCs w:val="26"/>
              </w:rPr>
            </w:pPr>
            <w:r w:rsidRPr="00925086">
              <w:rPr>
                <w:rFonts w:ascii="Times New Roman" w:hAnsi="Times New Roman"/>
                <w:sz w:val="26"/>
                <w:szCs w:val="26"/>
              </w:rPr>
              <w:t>1</w:t>
            </w:r>
          </w:p>
          <w:p w:rsidR="0065639C" w:rsidRPr="00925086" w:rsidRDefault="0065639C" w:rsidP="0065639C">
            <w:pPr>
              <w:widowControl w:val="0"/>
              <w:spacing w:before="40" w:after="40"/>
              <w:contextualSpacing/>
              <w:rPr>
                <w:rFonts w:ascii="Times New Roman" w:hAnsi="Times New Roman"/>
                <w:color w:val="000000"/>
                <w:sz w:val="26"/>
                <w:szCs w:val="26"/>
              </w:rPr>
            </w:pPr>
          </w:p>
        </w:tc>
        <w:tc>
          <w:tcPr>
            <w:tcW w:w="3053" w:type="dxa"/>
          </w:tcPr>
          <w:p w:rsidR="0065639C" w:rsidRPr="00925086" w:rsidRDefault="0065639C" w:rsidP="0065639C">
            <w:pPr>
              <w:widowControl w:val="0"/>
              <w:spacing w:before="40" w:after="40"/>
              <w:contextualSpacing/>
              <w:jc w:val="both"/>
              <w:rPr>
                <w:rFonts w:ascii="Times New Roman" w:hAnsi="Times New Roman"/>
                <w:color w:val="000000"/>
                <w:sz w:val="26"/>
                <w:szCs w:val="26"/>
              </w:rPr>
            </w:pPr>
            <w:r w:rsidRPr="00925086">
              <w:rPr>
                <w:rFonts w:ascii="Times New Roman" w:hAnsi="Times New Roman"/>
                <w:color w:val="000000"/>
                <w:sz w:val="26"/>
                <w:szCs w:val="26"/>
                <w:shd w:val="clear" w:color="auto" w:fill="FFFFFF"/>
              </w:rPr>
              <w:t>Cấp giấy phép khai thác, sử dụng nước mặt cho sản xuất nông nghiệp, nuôi trồng thủy sản đối với hồ chứa, đập dâng thuỷ lợi có lưu lượng khai thác dưới 2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/giây và dung tích toàn bộ dưới 20 triệu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 xml:space="preserve">, hoặc lưu lượng khai thác từ 2 </w:t>
            </w:r>
            <w:r w:rsidRPr="00925086">
              <w:rPr>
                <w:rFonts w:ascii="Times New Roman" w:hAnsi="Times New Roman"/>
                <w:color w:val="000000"/>
                <w:sz w:val="26"/>
                <w:szCs w:val="26"/>
                <w:shd w:val="clear" w:color="auto" w:fill="FFFFFF"/>
              </w:rPr>
              <w:lastRenderedPageBreak/>
              <w:t>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/giây trở lên và dung tích toàn bộ dưới 3 triệu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 hoặc đối với công trình khai thác, sử dụng nước khác với lưu lượng khai thác dưới 5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/giây; phát điện với công suất lắp máy dưới 2.000 kw; cho các mục đích khác với lưu lượng dưới 50.000m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 xml:space="preserve">/ngày đêm; cấp giấy phép khai thác, sử dụng nước biển cho mục đích sản xuất bao gồm cả nuôi trồng thủy sản, kinh doanh, dịch vụ trên đất liền với lưu lượng </w:t>
            </w:r>
            <w:r w:rsidRPr="00925086">
              <w:rPr>
                <w:rFonts w:ascii="Times New Roman" w:hAnsi="Times New Roman"/>
                <w:color w:val="000000"/>
                <w:spacing w:val="-8"/>
                <w:sz w:val="26"/>
                <w:szCs w:val="26"/>
                <w:shd w:val="clear" w:color="auto" w:fill="FFFFFF"/>
              </w:rPr>
              <w:t>dưới 1.000.000 m</w:t>
            </w:r>
            <w:r w:rsidRPr="00925086">
              <w:rPr>
                <w:rFonts w:ascii="Times New Roman" w:hAnsi="Times New Roman"/>
                <w:color w:val="000000"/>
                <w:spacing w:val="-8"/>
                <w:sz w:val="26"/>
                <w:szCs w:val="26"/>
                <w:shd w:val="clear" w:color="auto" w:fill="FFFFFF"/>
                <w:vertAlign w:val="superscript"/>
              </w:rPr>
              <w:t>3</w:t>
            </w:r>
            <w:r w:rsidRPr="00925086">
              <w:rPr>
                <w:rFonts w:ascii="Times New Roman" w:hAnsi="Times New Roman"/>
                <w:color w:val="000000"/>
                <w:spacing w:val="-8"/>
                <w:sz w:val="26"/>
                <w:szCs w:val="26"/>
                <w:shd w:val="clear" w:color="auto" w:fill="FFFFFF"/>
              </w:rPr>
              <w:t>/ngày đêm</w:t>
            </w:r>
          </w:p>
        </w:tc>
        <w:tc>
          <w:tcPr>
            <w:tcW w:w="1925" w:type="dxa"/>
          </w:tcPr>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color w:val="000000"/>
                <w:sz w:val="26"/>
                <w:szCs w:val="26"/>
              </w:rPr>
              <w:lastRenderedPageBreak/>
              <w:t xml:space="preserve">Cấp giấy phép khai thác nước mặt, nước biển (đối với các trường hợp quy định tại khoản 2 Điều 15 Nghị định số 54/2024/NĐ-CP </w:t>
            </w:r>
            <w:r w:rsidRPr="00925086">
              <w:rPr>
                <w:rFonts w:ascii="Times New Roman" w:hAnsi="Times New Roman"/>
                <w:color w:val="000000"/>
                <w:sz w:val="26"/>
                <w:szCs w:val="26"/>
              </w:rPr>
              <w:lastRenderedPageBreak/>
              <w:t>ngày 16 tháng 5 năm 2024)</w:t>
            </w:r>
          </w:p>
        </w:tc>
        <w:tc>
          <w:tcPr>
            <w:tcW w:w="2297" w:type="dxa"/>
          </w:tcPr>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lastRenderedPageBreak/>
              <w:t>- Luật Tài nguyên nước 2023;</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t>- Nghị định số 54/2024/NĐ-CP.</w:t>
            </w:r>
          </w:p>
        </w:tc>
        <w:tc>
          <w:tcPr>
            <w:tcW w:w="147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nl-NL"/>
              </w:rPr>
              <w:t>Theo Quy định của UBND tỉnh</w:t>
            </w:r>
          </w:p>
        </w:tc>
        <w:tc>
          <w:tcPr>
            <w:tcW w:w="249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sv-SE"/>
              </w:rPr>
              <w:t>Trung tâm Phục vụ hành chính công và Kiểm soát TTHC tỉnh Hưng Yên, số 02 đường Chùa Chuông, phường Hiến Nam, thành phố Hưng Yên, tỉnh Hưng Yên</w:t>
            </w:r>
          </w:p>
        </w:tc>
        <w:tc>
          <w:tcPr>
            <w:tcW w:w="841" w:type="dxa"/>
          </w:tcPr>
          <w:p w:rsidR="0065639C" w:rsidRPr="00925086" w:rsidRDefault="00D31077" w:rsidP="00D31077">
            <w:pPr>
              <w:jc w:val="center"/>
              <w:rPr>
                <w:rFonts w:ascii="Times New Roman" w:hAnsi="Times New Roman"/>
                <w:sz w:val="26"/>
                <w:szCs w:val="26"/>
              </w:rPr>
            </w:pPr>
            <w:r>
              <w:rPr>
                <w:rFonts w:ascii="Times New Roman" w:hAnsi="Times New Roman"/>
                <w:sz w:val="26"/>
                <w:szCs w:val="26"/>
              </w:rPr>
              <w:t>x</w:t>
            </w:r>
          </w:p>
        </w:tc>
        <w:tc>
          <w:tcPr>
            <w:tcW w:w="844" w:type="dxa"/>
          </w:tcPr>
          <w:p w:rsidR="0065639C" w:rsidRPr="00925086" w:rsidRDefault="0065639C" w:rsidP="0065639C">
            <w:pPr>
              <w:rPr>
                <w:rFonts w:ascii="Times New Roman" w:hAnsi="Times New Roman"/>
                <w:b/>
                <w:sz w:val="26"/>
                <w:szCs w:val="26"/>
              </w:rPr>
            </w:pPr>
          </w:p>
        </w:tc>
        <w:tc>
          <w:tcPr>
            <w:tcW w:w="2026" w:type="dxa"/>
          </w:tcPr>
          <w:p w:rsidR="0065639C" w:rsidRPr="00925086" w:rsidRDefault="0065639C" w:rsidP="0065639C">
            <w:pPr>
              <w:widowControl w:val="0"/>
              <w:spacing w:before="40" w:after="40"/>
              <w:contextualSpacing/>
              <w:jc w:val="both"/>
              <w:rPr>
                <w:rFonts w:ascii="Times New Roman" w:hAnsi="Times New Roman"/>
                <w:color w:val="000000"/>
                <w:sz w:val="26"/>
                <w:szCs w:val="26"/>
                <w:shd w:val="clear" w:color="auto" w:fill="FFFFFF"/>
              </w:rPr>
            </w:pPr>
            <w:r w:rsidRPr="00925086">
              <w:rPr>
                <w:rFonts w:ascii="Times New Roman" w:hAnsi="Times New Roman"/>
                <w:color w:val="000000"/>
                <w:sz w:val="26"/>
                <w:szCs w:val="26"/>
              </w:rPr>
              <w:t xml:space="preserve">- Số hồ sơ: </w:t>
            </w:r>
            <w:r w:rsidRPr="00925086">
              <w:rPr>
                <w:rFonts w:ascii="Times New Roman" w:hAnsi="Times New Roman"/>
                <w:color w:val="000000"/>
                <w:sz w:val="26"/>
                <w:szCs w:val="26"/>
                <w:shd w:val="clear" w:color="auto" w:fill="FFFFFF"/>
              </w:rPr>
              <w:t>1.004179</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color w:val="000000"/>
                <w:sz w:val="26"/>
                <w:szCs w:val="26"/>
              </w:rPr>
              <w:t xml:space="preserve">- Thủ tục hành chính số 8, lĩnh vực tài nguyên nước thuộc thẩm quyền giải quyết cấp tỉnh ban hành theo Quyết </w:t>
            </w:r>
            <w:r w:rsidRPr="00925086">
              <w:rPr>
                <w:rFonts w:ascii="Times New Roman" w:hAnsi="Times New Roman"/>
                <w:color w:val="000000"/>
                <w:sz w:val="26"/>
                <w:szCs w:val="26"/>
              </w:rPr>
              <w:lastRenderedPageBreak/>
              <w:t>định số 2596/QĐ-UBND ngày 04/12/2023 của UBND tỉnh</w:t>
            </w:r>
          </w:p>
        </w:tc>
      </w:tr>
      <w:tr w:rsidR="0065639C" w:rsidRPr="00925086" w:rsidTr="00CC374D">
        <w:tc>
          <w:tcPr>
            <w:tcW w:w="567" w:type="dxa"/>
          </w:tcPr>
          <w:p w:rsidR="0065639C" w:rsidRPr="00925086" w:rsidRDefault="0065639C" w:rsidP="0065639C">
            <w:pPr>
              <w:widowControl w:val="0"/>
              <w:spacing w:before="40" w:after="40"/>
              <w:contextualSpacing/>
              <w:jc w:val="center"/>
              <w:rPr>
                <w:rFonts w:ascii="Times New Roman" w:hAnsi="Times New Roman"/>
                <w:sz w:val="26"/>
                <w:szCs w:val="26"/>
              </w:rPr>
            </w:pPr>
            <w:r w:rsidRPr="00925086">
              <w:rPr>
                <w:rFonts w:ascii="Times New Roman" w:hAnsi="Times New Roman"/>
                <w:sz w:val="26"/>
                <w:szCs w:val="26"/>
              </w:rPr>
              <w:lastRenderedPageBreak/>
              <w:t>2</w:t>
            </w:r>
          </w:p>
          <w:p w:rsidR="0065639C" w:rsidRPr="00925086" w:rsidRDefault="0065639C" w:rsidP="0065639C">
            <w:pPr>
              <w:widowControl w:val="0"/>
              <w:spacing w:before="40" w:after="40"/>
              <w:contextualSpacing/>
              <w:rPr>
                <w:rFonts w:ascii="Times New Roman" w:hAnsi="Times New Roman"/>
                <w:color w:val="000000"/>
                <w:sz w:val="26"/>
                <w:szCs w:val="26"/>
              </w:rPr>
            </w:pPr>
          </w:p>
        </w:tc>
        <w:tc>
          <w:tcPr>
            <w:tcW w:w="3053" w:type="dxa"/>
          </w:tcPr>
          <w:p w:rsidR="0065639C" w:rsidRPr="00925086" w:rsidRDefault="0065639C" w:rsidP="0065639C">
            <w:pPr>
              <w:widowControl w:val="0"/>
              <w:spacing w:before="40" w:after="40"/>
              <w:contextualSpacing/>
              <w:jc w:val="both"/>
              <w:rPr>
                <w:rFonts w:ascii="Times New Roman" w:hAnsi="Times New Roman"/>
                <w:color w:val="000000"/>
                <w:sz w:val="26"/>
                <w:szCs w:val="26"/>
              </w:rPr>
            </w:pPr>
            <w:r w:rsidRPr="00925086">
              <w:rPr>
                <w:rFonts w:ascii="Times New Roman" w:hAnsi="Times New Roman"/>
                <w:color w:val="000000"/>
                <w:sz w:val="26"/>
                <w:szCs w:val="26"/>
                <w:shd w:val="clear" w:color="auto" w:fill="FFFFFF"/>
              </w:rPr>
              <w:t>Gia hạn/điều chỉnh giấy phép khai thác, sử dụng nước mặt cho sản xuất nông nghiệp, nuôi trồng thủy sản đối với hồ chứa, đập dâng thuỷ lợi có lưu lượng khai thác dưới 2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/giây và dung tích toàn bộ dưới 20 triệu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 hoặc lưu lượng khai thác từ 2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/giây trở lên và dung tích toàn bộ dưới 3 triệu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 xml:space="preserve">, hoặc đối với công trình khai thác, sử dụng nước </w:t>
            </w:r>
            <w:r w:rsidRPr="00925086">
              <w:rPr>
                <w:rFonts w:ascii="Times New Roman" w:hAnsi="Times New Roman"/>
                <w:color w:val="000000"/>
                <w:sz w:val="26"/>
                <w:szCs w:val="26"/>
                <w:shd w:val="clear" w:color="auto" w:fill="FFFFFF"/>
              </w:rPr>
              <w:lastRenderedPageBreak/>
              <w:t>khác với lưu lượng khai thác dưới 5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/giây; phát điện với công suất lắp máy dưới 2.000 kw; cho các mục đích khác với lưu lượng dưới 50.000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/ngày đêm; cấp giấy phép khai thác, sử dụng nước biển cho mục đích sản xuất bao gồm cả nuôi trồng thủy sản, kinh doanh, dịch vụ trên đất liền với lưu lượng dưới 1.000.000 m</w:t>
            </w:r>
            <w:r w:rsidRPr="00925086">
              <w:rPr>
                <w:rFonts w:ascii="Times New Roman" w:hAnsi="Times New Roman"/>
                <w:color w:val="000000"/>
                <w:sz w:val="26"/>
                <w:szCs w:val="26"/>
                <w:shd w:val="clear" w:color="auto" w:fill="FFFFFF"/>
                <w:vertAlign w:val="superscript"/>
              </w:rPr>
              <w:t>3</w:t>
            </w:r>
            <w:r w:rsidRPr="00925086">
              <w:rPr>
                <w:rFonts w:ascii="Times New Roman" w:hAnsi="Times New Roman"/>
                <w:color w:val="000000"/>
                <w:sz w:val="26"/>
                <w:szCs w:val="26"/>
                <w:shd w:val="clear" w:color="auto" w:fill="FFFFFF"/>
              </w:rPr>
              <w:t>/ngày đêm</w:t>
            </w:r>
          </w:p>
        </w:tc>
        <w:tc>
          <w:tcPr>
            <w:tcW w:w="1925" w:type="dxa"/>
          </w:tcPr>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lastRenderedPageBreak/>
              <w:t xml:space="preserve"> Gia hạn, điều chỉnh giấy phép khai thác nước mặt, nước biển</w:t>
            </w:r>
          </w:p>
        </w:tc>
        <w:tc>
          <w:tcPr>
            <w:tcW w:w="2297" w:type="dxa"/>
          </w:tcPr>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t>- Luật Tài nguyên nước 2023;</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t>- Nghị định số 54/2024/NĐ-CP.</w:t>
            </w:r>
          </w:p>
        </w:tc>
        <w:tc>
          <w:tcPr>
            <w:tcW w:w="147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nl-NL"/>
              </w:rPr>
              <w:t>Theo Quy định của UBND tỉnh</w:t>
            </w:r>
          </w:p>
        </w:tc>
        <w:tc>
          <w:tcPr>
            <w:tcW w:w="249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sv-SE"/>
              </w:rPr>
              <w:t>Trung tâm Phục vụ hành chính công và Kiểm soát TTHC tỉnh Hưng Yên, số 02 đường Chùa Chuông, phường Hiến Nam, thành phố Hưng Yên, tỉnh Hưng Yên</w:t>
            </w:r>
          </w:p>
        </w:tc>
        <w:tc>
          <w:tcPr>
            <w:tcW w:w="841" w:type="dxa"/>
          </w:tcPr>
          <w:p w:rsidR="0065639C" w:rsidRPr="00925086" w:rsidRDefault="00D31077" w:rsidP="00D31077">
            <w:pPr>
              <w:jc w:val="center"/>
              <w:rPr>
                <w:rFonts w:ascii="Times New Roman" w:hAnsi="Times New Roman"/>
                <w:sz w:val="26"/>
                <w:szCs w:val="26"/>
              </w:rPr>
            </w:pPr>
            <w:r>
              <w:rPr>
                <w:rFonts w:ascii="Times New Roman" w:hAnsi="Times New Roman"/>
                <w:sz w:val="26"/>
                <w:szCs w:val="26"/>
              </w:rPr>
              <w:t>x</w:t>
            </w:r>
          </w:p>
        </w:tc>
        <w:tc>
          <w:tcPr>
            <w:tcW w:w="844" w:type="dxa"/>
          </w:tcPr>
          <w:p w:rsidR="0065639C" w:rsidRPr="00925086" w:rsidRDefault="0065639C" w:rsidP="0065639C">
            <w:pPr>
              <w:rPr>
                <w:rFonts w:ascii="Times New Roman" w:hAnsi="Times New Roman"/>
                <w:b/>
                <w:sz w:val="26"/>
                <w:szCs w:val="26"/>
              </w:rPr>
            </w:pPr>
          </w:p>
        </w:tc>
        <w:tc>
          <w:tcPr>
            <w:tcW w:w="2026" w:type="dxa"/>
          </w:tcPr>
          <w:p w:rsidR="0065639C" w:rsidRPr="00925086" w:rsidRDefault="0065639C" w:rsidP="0065639C">
            <w:pPr>
              <w:widowControl w:val="0"/>
              <w:spacing w:before="40" w:after="40"/>
              <w:contextualSpacing/>
              <w:jc w:val="both"/>
              <w:rPr>
                <w:rFonts w:ascii="Times New Roman" w:hAnsi="Times New Roman"/>
                <w:color w:val="000000"/>
                <w:sz w:val="26"/>
                <w:szCs w:val="26"/>
                <w:shd w:val="clear" w:color="auto" w:fill="FFFFFF"/>
              </w:rPr>
            </w:pPr>
            <w:r w:rsidRPr="00925086">
              <w:rPr>
                <w:rFonts w:ascii="Times New Roman" w:hAnsi="Times New Roman"/>
                <w:color w:val="000000"/>
                <w:sz w:val="26"/>
                <w:szCs w:val="26"/>
              </w:rPr>
              <w:t xml:space="preserve">- Số hồ sơ: </w:t>
            </w:r>
            <w:r w:rsidRPr="00925086">
              <w:rPr>
                <w:rFonts w:ascii="Times New Roman" w:hAnsi="Times New Roman"/>
                <w:color w:val="000000"/>
                <w:sz w:val="26"/>
                <w:szCs w:val="26"/>
                <w:shd w:val="clear" w:color="auto" w:fill="FFFFFF"/>
              </w:rPr>
              <w:t>1.004167</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color w:val="000000"/>
                <w:sz w:val="26"/>
                <w:szCs w:val="26"/>
              </w:rPr>
              <w:t>- Thủ tục hành chính số 9, lĩnh vực tài nguyên nước thuộc thẩm quyền giải quyết cấp tỉnh ban hành theo Quyết định số 2596/QĐ-UBND ngày 04/12/2023 của UBND tỉnh</w:t>
            </w:r>
          </w:p>
        </w:tc>
      </w:tr>
      <w:tr w:rsidR="0065639C" w:rsidRPr="00925086" w:rsidTr="00CC374D">
        <w:tc>
          <w:tcPr>
            <w:tcW w:w="567" w:type="dxa"/>
          </w:tcPr>
          <w:p w:rsidR="0065639C" w:rsidRPr="00925086" w:rsidRDefault="0065639C" w:rsidP="0065639C">
            <w:pPr>
              <w:widowControl w:val="0"/>
              <w:spacing w:before="40" w:after="40"/>
              <w:contextualSpacing/>
              <w:jc w:val="center"/>
              <w:rPr>
                <w:rFonts w:ascii="Times New Roman" w:hAnsi="Times New Roman"/>
                <w:color w:val="000000"/>
                <w:sz w:val="26"/>
                <w:szCs w:val="26"/>
              </w:rPr>
            </w:pPr>
            <w:r w:rsidRPr="00925086">
              <w:rPr>
                <w:rFonts w:ascii="Times New Roman" w:hAnsi="Times New Roman"/>
                <w:color w:val="0D0D0D"/>
                <w:sz w:val="26"/>
                <w:szCs w:val="26"/>
                <w:shd w:val="clear" w:color="auto" w:fill="FFFFFF"/>
              </w:rPr>
              <w:lastRenderedPageBreak/>
              <w:t>3</w:t>
            </w:r>
          </w:p>
          <w:p w:rsidR="0065639C" w:rsidRPr="00925086" w:rsidRDefault="0065639C" w:rsidP="0065639C">
            <w:pPr>
              <w:widowControl w:val="0"/>
              <w:spacing w:before="40" w:after="40"/>
              <w:contextualSpacing/>
              <w:rPr>
                <w:rFonts w:ascii="Times New Roman" w:hAnsi="Times New Roman"/>
                <w:color w:val="000000"/>
                <w:sz w:val="26"/>
                <w:szCs w:val="26"/>
              </w:rPr>
            </w:pPr>
          </w:p>
        </w:tc>
        <w:tc>
          <w:tcPr>
            <w:tcW w:w="3053" w:type="dxa"/>
          </w:tcPr>
          <w:p w:rsidR="0065639C" w:rsidRPr="00925086" w:rsidRDefault="0065639C" w:rsidP="0065639C">
            <w:pPr>
              <w:widowControl w:val="0"/>
              <w:spacing w:before="40" w:after="40"/>
              <w:contextualSpacing/>
              <w:jc w:val="both"/>
              <w:rPr>
                <w:rFonts w:ascii="Times New Roman" w:hAnsi="Times New Roman"/>
                <w:color w:val="000000"/>
                <w:sz w:val="26"/>
                <w:szCs w:val="26"/>
              </w:rPr>
            </w:pPr>
            <w:r w:rsidRPr="00925086">
              <w:rPr>
                <w:rFonts w:ascii="Times New Roman" w:hAnsi="Times New Roman"/>
                <w:color w:val="000000"/>
                <w:sz w:val="26"/>
                <w:szCs w:val="26"/>
              </w:rPr>
              <w:t>Trả lại giấy phép tài nguyên nước</w:t>
            </w:r>
          </w:p>
          <w:p w:rsidR="0065639C" w:rsidRPr="00925086" w:rsidRDefault="0065639C" w:rsidP="0065639C">
            <w:pPr>
              <w:pStyle w:val="NormalWeb"/>
              <w:widowControl w:val="0"/>
              <w:spacing w:before="40" w:beforeAutospacing="0" w:after="40" w:afterAutospacing="0"/>
              <w:contextualSpacing/>
              <w:jc w:val="both"/>
              <w:rPr>
                <w:color w:val="000000"/>
                <w:sz w:val="26"/>
                <w:szCs w:val="26"/>
              </w:rPr>
            </w:pPr>
          </w:p>
        </w:tc>
        <w:tc>
          <w:tcPr>
            <w:tcW w:w="1925" w:type="dxa"/>
          </w:tcPr>
          <w:p w:rsidR="0065639C" w:rsidRPr="00925086" w:rsidRDefault="0065639C" w:rsidP="0065639C">
            <w:pPr>
              <w:widowControl w:val="0"/>
              <w:spacing w:before="40" w:after="40"/>
              <w:contextualSpacing/>
              <w:jc w:val="both"/>
              <w:rPr>
                <w:rFonts w:ascii="Times New Roman" w:hAnsi="Times New Roman"/>
                <w:color w:val="000000"/>
                <w:sz w:val="26"/>
                <w:szCs w:val="26"/>
              </w:rPr>
            </w:pPr>
            <w:r w:rsidRPr="00925086">
              <w:rPr>
                <w:rFonts w:ascii="Times New Roman" w:hAnsi="Times New Roman"/>
                <w:color w:val="000000"/>
                <w:sz w:val="26"/>
                <w:szCs w:val="26"/>
              </w:rPr>
              <w:t>Trả lại giấy phép thăm dò nước dưới đất, giấy phép khai thác tài nguyên nước</w:t>
            </w:r>
          </w:p>
        </w:tc>
        <w:tc>
          <w:tcPr>
            <w:tcW w:w="2297" w:type="dxa"/>
          </w:tcPr>
          <w:p w:rsidR="0065639C" w:rsidRPr="00925086" w:rsidRDefault="0065639C" w:rsidP="0065639C">
            <w:pPr>
              <w:widowControl w:val="0"/>
              <w:spacing w:before="40" w:after="40"/>
              <w:contextualSpacing/>
              <w:jc w:val="both"/>
              <w:rPr>
                <w:rFonts w:ascii="Times New Roman" w:hAnsi="Times New Roman"/>
                <w:color w:val="0D0D0D"/>
                <w:sz w:val="26"/>
                <w:szCs w:val="26"/>
              </w:rPr>
            </w:pPr>
            <w:r w:rsidRPr="00925086">
              <w:rPr>
                <w:rFonts w:ascii="Times New Roman" w:hAnsi="Times New Roman"/>
                <w:color w:val="0D0D0D"/>
                <w:sz w:val="26"/>
                <w:szCs w:val="26"/>
              </w:rPr>
              <w:t>- Luật Tài nguyên nước 2023;</w:t>
            </w:r>
          </w:p>
          <w:p w:rsidR="0065639C" w:rsidRPr="00925086" w:rsidRDefault="0065639C" w:rsidP="0065639C">
            <w:pPr>
              <w:widowControl w:val="0"/>
              <w:spacing w:before="40" w:after="40"/>
              <w:contextualSpacing/>
              <w:jc w:val="both"/>
              <w:rPr>
                <w:rFonts w:ascii="Times New Roman" w:hAnsi="Times New Roman"/>
                <w:color w:val="000000"/>
                <w:sz w:val="26"/>
                <w:szCs w:val="26"/>
              </w:rPr>
            </w:pPr>
            <w:r w:rsidRPr="00925086">
              <w:rPr>
                <w:rFonts w:ascii="Times New Roman" w:hAnsi="Times New Roman"/>
                <w:color w:val="0D0D0D"/>
                <w:sz w:val="26"/>
                <w:szCs w:val="26"/>
              </w:rPr>
              <w:t>- Nghị định số 54/2024/NĐ-CP.</w:t>
            </w:r>
          </w:p>
        </w:tc>
        <w:tc>
          <w:tcPr>
            <w:tcW w:w="147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nl-NL"/>
              </w:rPr>
              <w:t>Không quy định</w:t>
            </w:r>
          </w:p>
        </w:tc>
        <w:tc>
          <w:tcPr>
            <w:tcW w:w="249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sv-SE"/>
              </w:rPr>
              <w:t>Trung tâm Phục vụ hành chính công và Kiểm soát TTHC tỉnh Hưng Yên, số 02 đường Chùa Chuông, phường Hiến Nam, thành phố Hưng Yên, tỉnh Hưng Yên</w:t>
            </w:r>
          </w:p>
        </w:tc>
        <w:tc>
          <w:tcPr>
            <w:tcW w:w="841" w:type="dxa"/>
          </w:tcPr>
          <w:p w:rsidR="0065639C" w:rsidRPr="00925086" w:rsidRDefault="00D31077" w:rsidP="00D31077">
            <w:pPr>
              <w:jc w:val="center"/>
              <w:rPr>
                <w:rFonts w:ascii="Times New Roman" w:hAnsi="Times New Roman"/>
                <w:sz w:val="26"/>
                <w:szCs w:val="26"/>
              </w:rPr>
            </w:pPr>
            <w:r>
              <w:rPr>
                <w:rFonts w:ascii="Times New Roman" w:hAnsi="Times New Roman"/>
                <w:sz w:val="26"/>
                <w:szCs w:val="26"/>
              </w:rPr>
              <w:t>x</w:t>
            </w:r>
          </w:p>
        </w:tc>
        <w:tc>
          <w:tcPr>
            <w:tcW w:w="844" w:type="dxa"/>
          </w:tcPr>
          <w:p w:rsidR="0065639C" w:rsidRPr="00925086" w:rsidRDefault="0065639C" w:rsidP="0065639C">
            <w:pPr>
              <w:rPr>
                <w:rFonts w:ascii="Times New Roman" w:hAnsi="Times New Roman"/>
                <w:b/>
                <w:sz w:val="26"/>
                <w:szCs w:val="26"/>
              </w:rPr>
            </w:pPr>
          </w:p>
        </w:tc>
        <w:tc>
          <w:tcPr>
            <w:tcW w:w="2026" w:type="dxa"/>
          </w:tcPr>
          <w:p w:rsidR="0065639C" w:rsidRPr="00925086" w:rsidRDefault="0065639C" w:rsidP="0065639C">
            <w:pPr>
              <w:widowControl w:val="0"/>
              <w:spacing w:before="40" w:after="40"/>
              <w:contextualSpacing/>
              <w:jc w:val="both"/>
              <w:rPr>
                <w:rFonts w:ascii="Times New Roman" w:hAnsi="Times New Roman"/>
                <w:color w:val="000000"/>
                <w:sz w:val="26"/>
                <w:szCs w:val="26"/>
                <w:shd w:val="clear" w:color="auto" w:fill="FFFFFF"/>
              </w:rPr>
            </w:pPr>
            <w:r w:rsidRPr="00925086">
              <w:rPr>
                <w:rFonts w:ascii="Times New Roman" w:hAnsi="Times New Roman"/>
                <w:color w:val="000000"/>
                <w:sz w:val="26"/>
                <w:szCs w:val="26"/>
              </w:rPr>
              <w:t xml:space="preserve">- Số hồ sơ: </w:t>
            </w:r>
            <w:r w:rsidRPr="00925086">
              <w:rPr>
                <w:rFonts w:ascii="Times New Roman" w:hAnsi="Times New Roman"/>
                <w:color w:val="0D0D0D"/>
                <w:sz w:val="26"/>
                <w:szCs w:val="26"/>
                <w:shd w:val="clear" w:color="auto" w:fill="FFFFFF"/>
              </w:rPr>
              <w:t>1.011518</w:t>
            </w:r>
          </w:p>
          <w:p w:rsidR="0065639C" w:rsidRPr="00925086" w:rsidRDefault="0065639C" w:rsidP="0065639C">
            <w:pPr>
              <w:widowControl w:val="0"/>
              <w:spacing w:before="40" w:after="40"/>
              <w:contextualSpacing/>
              <w:jc w:val="both"/>
              <w:rPr>
                <w:rFonts w:ascii="Times New Roman" w:hAnsi="Times New Roman"/>
                <w:color w:val="0D0D0D"/>
                <w:sz w:val="26"/>
                <w:szCs w:val="26"/>
              </w:rPr>
            </w:pPr>
            <w:r w:rsidRPr="00925086">
              <w:rPr>
                <w:rFonts w:ascii="Times New Roman" w:hAnsi="Times New Roman"/>
                <w:color w:val="000000"/>
                <w:sz w:val="26"/>
                <w:szCs w:val="26"/>
              </w:rPr>
              <w:t>- Thủ tục hành chính số 3, lĩnh vực tài nguyên nước thuộc thẩm quyền giải quyết cấp tỉnh ban hành theo Quyết định số 2596/QĐ-UBND ngày 04/12/2023 của UBND tỉnh</w:t>
            </w:r>
          </w:p>
        </w:tc>
      </w:tr>
      <w:tr w:rsidR="0065639C" w:rsidRPr="00925086" w:rsidTr="00CC374D">
        <w:tc>
          <w:tcPr>
            <w:tcW w:w="567" w:type="dxa"/>
          </w:tcPr>
          <w:p w:rsidR="0065639C" w:rsidRPr="00925086" w:rsidRDefault="0065639C" w:rsidP="0065639C">
            <w:pPr>
              <w:widowControl w:val="0"/>
              <w:spacing w:before="40" w:after="40"/>
              <w:contextualSpacing/>
              <w:jc w:val="center"/>
              <w:rPr>
                <w:rFonts w:ascii="Times New Roman" w:hAnsi="Times New Roman"/>
                <w:color w:val="000000"/>
                <w:sz w:val="26"/>
                <w:szCs w:val="26"/>
              </w:rPr>
            </w:pPr>
            <w:r w:rsidRPr="00925086">
              <w:rPr>
                <w:rFonts w:ascii="Times New Roman" w:hAnsi="Times New Roman"/>
                <w:color w:val="0D0D0D"/>
                <w:sz w:val="26"/>
                <w:szCs w:val="26"/>
                <w:shd w:val="clear" w:color="auto" w:fill="FFFFFF"/>
              </w:rPr>
              <w:t>4</w:t>
            </w:r>
          </w:p>
        </w:tc>
        <w:tc>
          <w:tcPr>
            <w:tcW w:w="3053" w:type="dxa"/>
          </w:tcPr>
          <w:p w:rsidR="0065639C" w:rsidRPr="00925086" w:rsidRDefault="0065639C" w:rsidP="0065639C">
            <w:pPr>
              <w:pStyle w:val="NormalWeb"/>
              <w:widowControl w:val="0"/>
              <w:spacing w:before="40" w:beforeAutospacing="0" w:after="40" w:afterAutospacing="0"/>
              <w:contextualSpacing/>
              <w:jc w:val="both"/>
              <w:rPr>
                <w:color w:val="000000"/>
                <w:sz w:val="26"/>
                <w:szCs w:val="26"/>
                <w:shd w:val="clear" w:color="auto" w:fill="FFFFFF"/>
              </w:rPr>
            </w:pPr>
            <w:r w:rsidRPr="00925086">
              <w:rPr>
                <w:color w:val="000000"/>
                <w:sz w:val="26"/>
                <w:szCs w:val="26"/>
              </w:rPr>
              <w:t>Cấp lại</w:t>
            </w:r>
            <w:r w:rsidRPr="00925086">
              <w:rPr>
                <w:color w:val="000000"/>
                <w:sz w:val="26"/>
                <w:szCs w:val="26"/>
                <w:lang w:val="vi-VN"/>
              </w:rPr>
              <w:t xml:space="preserve"> giấy phép </w:t>
            </w:r>
            <w:r w:rsidRPr="00925086">
              <w:rPr>
                <w:color w:val="000000"/>
                <w:sz w:val="26"/>
                <w:szCs w:val="26"/>
              </w:rPr>
              <w:t>tài nguyên nước</w:t>
            </w:r>
          </w:p>
        </w:tc>
        <w:tc>
          <w:tcPr>
            <w:tcW w:w="1925" w:type="dxa"/>
          </w:tcPr>
          <w:p w:rsidR="0065639C" w:rsidRPr="00925086" w:rsidRDefault="0065639C" w:rsidP="0065639C">
            <w:pPr>
              <w:pStyle w:val="NormalWeb"/>
              <w:widowControl w:val="0"/>
              <w:spacing w:before="40" w:beforeAutospacing="0" w:after="40" w:afterAutospacing="0"/>
              <w:contextualSpacing/>
              <w:jc w:val="both"/>
              <w:rPr>
                <w:color w:val="000000"/>
                <w:sz w:val="26"/>
                <w:szCs w:val="26"/>
              </w:rPr>
            </w:pPr>
            <w:r w:rsidRPr="00925086">
              <w:rPr>
                <w:color w:val="000000"/>
                <w:sz w:val="26"/>
                <w:szCs w:val="26"/>
              </w:rPr>
              <w:t>Cấp lại</w:t>
            </w:r>
            <w:r w:rsidRPr="00925086">
              <w:rPr>
                <w:color w:val="000000"/>
                <w:sz w:val="26"/>
                <w:szCs w:val="26"/>
                <w:lang w:val="vi-VN"/>
              </w:rPr>
              <w:t xml:space="preserve"> giấy phép </w:t>
            </w:r>
            <w:r w:rsidRPr="00925086">
              <w:rPr>
                <w:color w:val="000000"/>
                <w:sz w:val="26"/>
                <w:szCs w:val="26"/>
              </w:rPr>
              <w:t xml:space="preserve">thăm dò nước dưới đất, giấy phép khai </w:t>
            </w:r>
            <w:r w:rsidRPr="00925086">
              <w:rPr>
                <w:color w:val="000000"/>
                <w:sz w:val="26"/>
                <w:szCs w:val="26"/>
              </w:rPr>
              <w:lastRenderedPageBreak/>
              <w:t>thác tài nguyên nước</w:t>
            </w:r>
          </w:p>
        </w:tc>
        <w:tc>
          <w:tcPr>
            <w:tcW w:w="2297" w:type="dxa"/>
          </w:tcPr>
          <w:p w:rsidR="0065639C" w:rsidRPr="00925086" w:rsidRDefault="0065639C" w:rsidP="0065639C">
            <w:pPr>
              <w:widowControl w:val="0"/>
              <w:spacing w:before="40" w:after="40"/>
              <w:contextualSpacing/>
              <w:jc w:val="both"/>
              <w:rPr>
                <w:rFonts w:ascii="Times New Roman" w:hAnsi="Times New Roman"/>
                <w:color w:val="0D0D0D"/>
                <w:sz w:val="26"/>
                <w:szCs w:val="26"/>
              </w:rPr>
            </w:pPr>
            <w:r w:rsidRPr="00925086">
              <w:rPr>
                <w:rFonts w:ascii="Times New Roman" w:hAnsi="Times New Roman"/>
                <w:color w:val="0D0D0D"/>
                <w:sz w:val="26"/>
                <w:szCs w:val="26"/>
              </w:rPr>
              <w:lastRenderedPageBreak/>
              <w:t>- Luật Tài nguyên nước 2023;</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color w:val="0D0D0D"/>
                <w:sz w:val="26"/>
                <w:szCs w:val="26"/>
              </w:rPr>
              <w:t>- Nghị định số 54/2024/NĐ-CP.</w:t>
            </w:r>
          </w:p>
        </w:tc>
        <w:tc>
          <w:tcPr>
            <w:tcW w:w="147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nl-NL"/>
              </w:rPr>
              <w:t>Theo Quy định của UBND tỉnh</w:t>
            </w:r>
          </w:p>
        </w:tc>
        <w:tc>
          <w:tcPr>
            <w:tcW w:w="249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sv-SE"/>
              </w:rPr>
              <w:t xml:space="preserve">Trung tâm Phục vụ hành chính công và Kiểm soát TTHC tỉnh Hưng Yên, số 02 </w:t>
            </w:r>
            <w:r w:rsidRPr="00925086">
              <w:rPr>
                <w:rFonts w:ascii="Times New Roman" w:hAnsi="Times New Roman"/>
                <w:sz w:val="26"/>
                <w:szCs w:val="26"/>
                <w:lang w:val="sv-SE"/>
              </w:rPr>
              <w:lastRenderedPageBreak/>
              <w:t>đường Chùa Chuông, phường Hiến Nam, thành phố Hưng Yên, tỉnh Hưng Yên</w:t>
            </w:r>
          </w:p>
        </w:tc>
        <w:tc>
          <w:tcPr>
            <w:tcW w:w="841" w:type="dxa"/>
          </w:tcPr>
          <w:p w:rsidR="0065639C" w:rsidRPr="00925086" w:rsidRDefault="00D31077" w:rsidP="00D31077">
            <w:pPr>
              <w:jc w:val="center"/>
              <w:rPr>
                <w:rFonts w:ascii="Times New Roman" w:hAnsi="Times New Roman"/>
                <w:sz w:val="26"/>
                <w:szCs w:val="26"/>
              </w:rPr>
            </w:pPr>
            <w:r>
              <w:rPr>
                <w:rFonts w:ascii="Times New Roman" w:hAnsi="Times New Roman"/>
                <w:sz w:val="26"/>
                <w:szCs w:val="26"/>
              </w:rPr>
              <w:lastRenderedPageBreak/>
              <w:t>x</w:t>
            </w:r>
          </w:p>
        </w:tc>
        <w:tc>
          <w:tcPr>
            <w:tcW w:w="844" w:type="dxa"/>
          </w:tcPr>
          <w:p w:rsidR="0065639C" w:rsidRPr="00925086" w:rsidRDefault="0065639C" w:rsidP="0065639C">
            <w:pPr>
              <w:rPr>
                <w:rFonts w:ascii="Times New Roman" w:hAnsi="Times New Roman"/>
                <w:b/>
                <w:sz w:val="26"/>
                <w:szCs w:val="26"/>
              </w:rPr>
            </w:pPr>
          </w:p>
        </w:tc>
        <w:tc>
          <w:tcPr>
            <w:tcW w:w="2026" w:type="dxa"/>
          </w:tcPr>
          <w:p w:rsidR="0065639C" w:rsidRPr="00925086" w:rsidRDefault="0065639C" w:rsidP="0065639C">
            <w:pPr>
              <w:widowControl w:val="0"/>
              <w:spacing w:before="40" w:after="40"/>
              <w:contextualSpacing/>
              <w:jc w:val="both"/>
              <w:rPr>
                <w:rFonts w:ascii="Times New Roman" w:hAnsi="Times New Roman"/>
                <w:color w:val="000000"/>
                <w:sz w:val="26"/>
                <w:szCs w:val="26"/>
                <w:shd w:val="clear" w:color="auto" w:fill="FFFFFF"/>
              </w:rPr>
            </w:pPr>
            <w:r w:rsidRPr="00925086">
              <w:rPr>
                <w:rFonts w:ascii="Times New Roman" w:hAnsi="Times New Roman"/>
                <w:color w:val="000000"/>
                <w:sz w:val="26"/>
                <w:szCs w:val="26"/>
              </w:rPr>
              <w:t xml:space="preserve">- Số hồ sơ: </w:t>
            </w:r>
            <w:r w:rsidRPr="00925086">
              <w:rPr>
                <w:rFonts w:ascii="Times New Roman" w:hAnsi="Times New Roman"/>
                <w:color w:val="0D0D0D"/>
                <w:sz w:val="26"/>
                <w:szCs w:val="26"/>
                <w:shd w:val="clear" w:color="auto" w:fill="FFFFFF"/>
              </w:rPr>
              <w:t>1.000824</w:t>
            </w:r>
          </w:p>
          <w:p w:rsidR="0065639C" w:rsidRPr="00925086" w:rsidRDefault="0065639C" w:rsidP="0065639C">
            <w:pPr>
              <w:widowControl w:val="0"/>
              <w:spacing w:before="40" w:after="40"/>
              <w:contextualSpacing/>
              <w:jc w:val="both"/>
              <w:rPr>
                <w:rFonts w:ascii="Times New Roman" w:hAnsi="Times New Roman"/>
                <w:color w:val="0D0D0D"/>
                <w:sz w:val="26"/>
                <w:szCs w:val="26"/>
              </w:rPr>
            </w:pPr>
            <w:r w:rsidRPr="00925086">
              <w:rPr>
                <w:rFonts w:ascii="Times New Roman" w:hAnsi="Times New Roman"/>
                <w:color w:val="000000"/>
                <w:sz w:val="26"/>
                <w:szCs w:val="26"/>
              </w:rPr>
              <w:t xml:space="preserve">- Thủ tục hành chính số 10 lĩnh </w:t>
            </w:r>
            <w:r w:rsidRPr="00925086">
              <w:rPr>
                <w:rFonts w:ascii="Times New Roman" w:hAnsi="Times New Roman"/>
                <w:color w:val="000000"/>
                <w:sz w:val="26"/>
                <w:szCs w:val="26"/>
              </w:rPr>
              <w:lastRenderedPageBreak/>
              <w:t>vực tài nguyên nước thuộc thẩm quyền giải quyết cấp tỉnh ban hành theo Quyết định số 2596/QĐ-UBND ngày 04/12/2023 của UBND tỉnh</w:t>
            </w:r>
          </w:p>
        </w:tc>
      </w:tr>
      <w:tr w:rsidR="0065639C" w:rsidRPr="00925086" w:rsidTr="00CC374D">
        <w:tc>
          <w:tcPr>
            <w:tcW w:w="567" w:type="dxa"/>
          </w:tcPr>
          <w:p w:rsidR="0065639C" w:rsidRPr="00925086" w:rsidRDefault="0065639C" w:rsidP="0065639C">
            <w:pPr>
              <w:widowControl w:val="0"/>
              <w:spacing w:before="40" w:after="40"/>
              <w:contextualSpacing/>
              <w:jc w:val="center"/>
              <w:rPr>
                <w:rFonts w:ascii="Times New Roman" w:hAnsi="Times New Roman"/>
                <w:color w:val="000000"/>
                <w:sz w:val="26"/>
                <w:szCs w:val="26"/>
              </w:rPr>
            </w:pPr>
            <w:r w:rsidRPr="00925086">
              <w:rPr>
                <w:rFonts w:ascii="Times New Roman" w:hAnsi="Times New Roman"/>
                <w:color w:val="000000"/>
                <w:sz w:val="26"/>
                <w:szCs w:val="26"/>
              </w:rPr>
              <w:lastRenderedPageBreak/>
              <w:t>5</w:t>
            </w:r>
          </w:p>
          <w:p w:rsidR="0065639C" w:rsidRPr="00925086" w:rsidRDefault="0065639C" w:rsidP="0065639C">
            <w:pPr>
              <w:widowControl w:val="0"/>
              <w:spacing w:before="40" w:after="40"/>
              <w:contextualSpacing/>
              <w:rPr>
                <w:rFonts w:ascii="Times New Roman" w:hAnsi="Times New Roman"/>
                <w:color w:val="000000"/>
                <w:sz w:val="26"/>
                <w:szCs w:val="26"/>
                <w:shd w:val="clear" w:color="auto" w:fill="FFFFFF"/>
              </w:rPr>
            </w:pPr>
          </w:p>
        </w:tc>
        <w:tc>
          <w:tcPr>
            <w:tcW w:w="3053" w:type="dxa"/>
          </w:tcPr>
          <w:p w:rsidR="0065639C" w:rsidRPr="00925086" w:rsidRDefault="0065639C" w:rsidP="0065639C">
            <w:pPr>
              <w:pStyle w:val="NormalWeb"/>
              <w:widowControl w:val="0"/>
              <w:spacing w:before="40" w:beforeAutospacing="0" w:after="40" w:afterAutospacing="0"/>
              <w:contextualSpacing/>
              <w:jc w:val="both"/>
              <w:rPr>
                <w:color w:val="000000"/>
                <w:sz w:val="26"/>
                <w:szCs w:val="26"/>
                <w:shd w:val="clear" w:color="auto" w:fill="FFFFFF"/>
              </w:rPr>
            </w:pPr>
            <w:r w:rsidRPr="00925086">
              <w:rPr>
                <w:color w:val="000000"/>
                <w:sz w:val="26"/>
                <w:szCs w:val="26"/>
                <w:shd w:val="clear" w:color="auto" w:fill="FFFFFF"/>
              </w:rPr>
              <w:t>Thẩm định, phê duyệt phương án cắm mốc giới hành lang bảo vệ nguồn nước đối với hồ chứa thủy điện và hồ chứa thủy lợi</w:t>
            </w:r>
          </w:p>
        </w:tc>
        <w:tc>
          <w:tcPr>
            <w:tcW w:w="1925" w:type="dxa"/>
          </w:tcPr>
          <w:p w:rsidR="0065639C" w:rsidRPr="00925086" w:rsidRDefault="0065639C" w:rsidP="0065639C">
            <w:pPr>
              <w:pStyle w:val="NormalWeb"/>
              <w:widowControl w:val="0"/>
              <w:spacing w:before="40" w:beforeAutospacing="0" w:after="40" w:afterAutospacing="0"/>
              <w:contextualSpacing/>
              <w:jc w:val="both"/>
              <w:rPr>
                <w:color w:val="000000"/>
                <w:sz w:val="26"/>
                <w:szCs w:val="26"/>
              </w:rPr>
            </w:pPr>
            <w:r w:rsidRPr="00925086">
              <w:rPr>
                <w:color w:val="000000"/>
                <w:sz w:val="26"/>
                <w:szCs w:val="26"/>
              </w:rPr>
              <w:t xml:space="preserve">Thẩm định, phê duyệt phương án cắm mốc giới hành lang bảo </w:t>
            </w:r>
            <w:r w:rsidRPr="00925086">
              <w:rPr>
                <w:sz w:val="26"/>
                <w:szCs w:val="26"/>
              </w:rPr>
              <w:t>vệ nguồn nước của hồ chứa thủy điện</w:t>
            </w:r>
          </w:p>
        </w:tc>
        <w:tc>
          <w:tcPr>
            <w:tcW w:w="2297" w:type="dxa"/>
          </w:tcPr>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t>- Luật Tài nguyên nước 2023;</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t>- Nghị định số 53/2024/NĐ-CP.</w:t>
            </w:r>
          </w:p>
          <w:p w:rsidR="0065639C" w:rsidRPr="00925086" w:rsidRDefault="0065639C" w:rsidP="0065639C">
            <w:pPr>
              <w:widowControl w:val="0"/>
              <w:spacing w:before="40" w:after="40"/>
              <w:contextualSpacing/>
              <w:jc w:val="both"/>
              <w:rPr>
                <w:rFonts w:ascii="Times New Roman" w:hAnsi="Times New Roman"/>
                <w:sz w:val="26"/>
                <w:szCs w:val="26"/>
              </w:rPr>
            </w:pPr>
          </w:p>
        </w:tc>
        <w:tc>
          <w:tcPr>
            <w:tcW w:w="147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nl-NL"/>
              </w:rPr>
              <w:t>Không quy định</w:t>
            </w:r>
          </w:p>
        </w:tc>
        <w:tc>
          <w:tcPr>
            <w:tcW w:w="2498" w:type="dxa"/>
          </w:tcPr>
          <w:p w:rsidR="0065639C" w:rsidRPr="00925086" w:rsidRDefault="0065639C" w:rsidP="0065639C">
            <w:pPr>
              <w:jc w:val="both"/>
              <w:rPr>
                <w:rFonts w:ascii="Times New Roman" w:hAnsi="Times New Roman"/>
                <w:sz w:val="26"/>
                <w:szCs w:val="26"/>
                <w:lang w:val="nl-NL"/>
              </w:rPr>
            </w:pPr>
            <w:r w:rsidRPr="00925086">
              <w:rPr>
                <w:rFonts w:ascii="Times New Roman" w:hAnsi="Times New Roman"/>
                <w:sz w:val="26"/>
                <w:szCs w:val="26"/>
                <w:lang w:val="sv-SE"/>
              </w:rPr>
              <w:t>Trung tâm Phục vụ hành chính công và Kiểm soát TTHC tỉnh Hưng Yên, số 02 đường Chùa Chuông, phường Hiến Nam, thành phố Hưng Yên, tỉnh Hưng Yên</w:t>
            </w:r>
          </w:p>
        </w:tc>
        <w:tc>
          <w:tcPr>
            <w:tcW w:w="841" w:type="dxa"/>
          </w:tcPr>
          <w:p w:rsidR="0065639C" w:rsidRPr="00925086" w:rsidRDefault="00D31077" w:rsidP="00D31077">
            <w:pPr>
              <w:jc w:val="center"/>
              <w:rPr>
                <w:rFonts w:ascii="Times New Roman" w:hAnsi="Times New Roman"/>
                <w:sz w:val="26"/>
                <w:szCs w:val="26"/>
              </w:rPr>
            </w:pPr>
            <w:r>
              <w:rPr>
                <w:rFonts w:ascii="Times New Roman" w:hAnsi="Times New Roman"/>
                <w:sz w:val="26"/>
                <w:szCs w:val="26"/>
              </w:rPr>
              <w:t>x</w:t>
            </w:r>
          </w:p>
        </w:tc>
        <w:tc>
          <w:tcPr>
            <w:tcW w:w="844" w:type="dxa"/>
          </w:tcPr>
          <w:p w:rsidR="0065639C" w:rsidRPr="00925086" w:rsidRDefault="0065639C" w:rsidP="0065639C">
            <w:pPr>
              <w:rPr>
                <w:rFonts w:ascii="Times New Roman" w:hAnsi="Times New Roman"/>
                <w:b/>
                <w:sz w:val="26"/>
                <w:szCs w:val="26"/>
              </w:rPr>
            </w:pPr>
          </w:p>
        </w:tc>
        <w:tc>
          <w:tcPr>
            <w:tcW w:w="2026" w:type="dxa"/>
          </w:tcPr>
          <w:p w:rsidR="0065639C" w:rsidRPr="00925086" w:rsidRDefault="0065639C" w:rsidP="0065639C">
            <w:pPr>
              <w:widowControl w:val="0"/>
              <w:spacing w:before="40" w:after="40"/>
              <w:contextualSpacing/>
              <w:jc w:val="both"/>
              <w:rPr>
                <w:rFonts w:ascii="Times New Roman" w:hAnsi="Times New Roman"/>
                <w:color w:val="000000"/>
                <w:sz w:val="26"/>
                <w:szCs w:val="26"/>
                <w:shd w:val="clear" w:color="auto" w:fill="FFFFFF"/>
              </w:rPr>
            </w:pPr>
            <w:r w:rsidRPr="00925086">
              <w:rPr>
                <w:rFonts w:ascii="Times New Roman" w:hAnsi="Times New Roman"/>
                <w:color w:val="000000"/>
                <w:sz w:val="26"/>
                <w:szCs w:val="26"/>
              </w:rPr>
              <w:t xml:space="preserve">- Số hồ sơ: </w:t>
            </w:r>
            <w:r w:rsidRPr="00925086">
              <w:rPr>
                <w:rFonts w:ascii="Times New Roman" w:hAnsi="Times New Roman"/>
                <w:color w:val="000000"/>
                <w:sz w:val="26"/>
                <w:szCs w:val="26"/>
                <w:shd w:val="clear" w:color="auto" w:fill="FFFFFF"/>
              </w:rPr>
              <w:t>2.001850</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color w:val="000000"/>
                <w:sz w:val="26"/>
                <w:szCs w:val="26"/>
              </w:rPr>
              <w:t>- Thủ tục hành chính số 15, lĩnh vực tài nguyên nước thuộc thẩm quyền giải quyết cấp tỉnh ban hành theo Quyết định số 2596/QĐ-UBND ngày 04/12/2023 của UBND tỉnh</w:t>
            </w:r>
          </w:p>
        </w:tc>
      </w:tr>
      <w:tr w:rsidR="0065639C" w:rsidRPr="00925086" w:rsidTr="00CC374D">
        <w:tc>
          <w:tcPr>
            <w:tcW w:w="567" w:type="dxa"/>
          </w:tcPr>
          <w:p w:rsidR="0065639C" w:rsidRPr="00925086" w:rsidRDefault="0065639C" w:rsidP="00B37F7E">
            <w:pPr>
              <w:widowControl w:val="0"/>
              <w:spacing w:before="40" w:after="40"/>
              <w:contextualSpacing/>
              <w:jc w:val="center"/>
              <w:rPr>
                <w:rFonts w:ascii="Times New Roman" w:hAnsi="Times New Roman"/>
                <w:color w:val="000000"/>
                <w:sz w:val="26"/>
                <w:szCs w:val="26"/>
              </w:rPr>
            </w:pPr>
            <w:r w:rsidRPr="00925086">
              <w:rPr>
                <w:rFonts w:ascii="Times New Roman" w:hAnsi="Times New Roman"/>
                <w:color w:val="000000"/>
                <w:sz w:val="26"/>
                <w:szCs w:val="26"/>
              </w:rPr>
              <w:t>6</w:t>
            </w:r>
          </w:p>
        </w:tc>
        <w:tc>
          <w:tcPr>
            <w:tcW w:w="3053" w:type="dxa"/>
          </w:tcPr>
          <w:p w:rsidR="0065639C" w:rsidRPr="00925086" w:rsidRDefault="0065639C" w:rsidP="0065639C">
            <w:pPr>
              <w:pStyle w:val="NormalWeb"/>
              <w:widowControl w:val="0"/>
              <w:spacing w:before="40" w:beforeAutospacing="0" w:after="40" w:afterAutospacing="0"/>
              <w:contextualSpacing/>
              <w:jc w:val="both"/>
              <w:rPr>
                <w:color w:val="000000"/>
                <w:sz w:val="26"/>
                <w:szCs w:val="26"/>
                <w:shd w:val="clear" w:color="auto" w:fill="FFFFFF"/>
              </w:rPr>
            </w:pPr>
            <w:r w:rsidRPr="00925086">
              <w:rPr>
                <w:color w:val="000000"/>
                <w:sz w:val="26"/>
                <w:szCs w:val="26"/>
                <w:shd w:val="clear" w:color="auto" w:fill="FFFFFF"/>
              </w:rPr>
              <w:t xml:space="preserve">Lấy ý kiến Ủy ban nhân dân cấp tỉnh đối với các dự án đầu tư có chuyển nước từ nguồn nước liên tỉnh; dự án đầu tư xây dựng hồ chứa, đập dâng trên dòng chính lưu vực sông liên tỉnh thuộc trường hợp phải xin phép; công trình khai </w:t>
            </w:r>
            <w:r w:rsidRPr="00925086">
              <w:rPr>
                <w:color w:val="000000"/>
                <w:sz w:val="26"/>
                <w:szCs w:val="26"/>
                <w:shd w:val="clear" w:color="auto" w:fill="FFFFFF"/>
              </w:rPr>
              <w:lastRenderedPageBreak/>
              <w:t>thác, sử dụng nước mặt (không phải là hồ chứa, đập dâng) sử dụng nguồn nước liên tỉnh với lưu lượng khai thác từ 10 m</w:t>
            </w:r>
            <w:r w:rsidRPr="00925086">
              <w:rPr>
                <w:color w:val="000000"/>
                <w:sz w:val="26"/>
                <w:szCs w:val="26"/>
                <w:shd w:val="clear" w:color="auto" w:fill="FFFFFF"/>
                <w:vertAlign w:val="superscript"/>
              </w:rPr>
              <w:t>3</w:t>
            </w:r>
            <w:r w:rsidRPr="00925086">
              <w:rPr>
                <w:color w:val="000000"/>
                <w:sz w:val="26"/>
                <w:szCs w:val="26"/>
                <w:shd w:val="clear" w:color="auto" w:fill="FFFFFF"/>
              </w:rPr>
              <w:t>/giây trở lên</w:t>
            </w:r>
          </w:p>
        </w:tc>
        <w:tc>
          <w:tcPr>
            <w:tcW w:w="1925" w:type="dxa"/>
          </w:tcPr>
          <w:p w:rsidR="0065639C" w:rsidRPr="00925086" w:rsidRDefault="0065639C" w:rsidP="0065639C">
            <w:pPr>
              <w:pStyle w:val="NormalWeb"/>
              <w:widowControl w:val="0"/>
              <w:spacing w:before="40" w:beforeAutospacing="0" w:after="40" w:afterAutospacing="0"/>
              <w:contextualSpacing/>
              <w:jc w:val="both"/>
              <w:rPr>
                <w:color w:val="000000"/>
                <w:sz w:val="26"/>
                <w:szCs w:val="26"/>
              </w:rPr>
            </w:pPr>
            <w:r w:rsidRPr="00925086">
              <w:rPr>
                <w:color w:val="000000"/>
                <w:sz w:val="26"/>
                <w:szCs w:val="26"/>
              </w:rPr>
              <w:lastRenderedPageBreak/>
              <w:t>Lấy ý kiến đại diện cộng đồng dân cư và tổ chức, cá nhân (đối với trường hợp cơ quan tổ chức lấy ý kiến là Ủy ban nhân dân cấp tỉnh)</w:t>
            </w:r>
          </w:p>
        </w:tc>
        <w:tc>
          <w:tcPr>
            <w:tcW w:w="2297" w:type="dxa"/>
          </w:tcPr>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t>- Luật Tài nguyên nước 2023;</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t>- Nghị định số 54/2024/NĐ-CP.</w:t>
            </w:r>
          </w:p>
        </w:tc>
        <w:tc>
          <w:tcPr>
            <w:tcW w:w="1478" w:type="dxa"/>
          </w:tcPr>
          <w:p w:rsidR="0065639C" w:rsidRPr="00925086" w:rsidRDefault="0065639C" w:rsidP="0065639C">
            <w:pPr>
              <w:widowControl w:val="0"/>
              <w:spacing w:before="40" w:after="40"/>
              <w:contextualSpacing/>
              <w:jc w:val="both"/>
              <w:rPr>
                <w:rFonts w:ascii="Times New Roman" w:hAnsi="Times New Roman"/>
                <w:sz w:val="26"/>
                <w:szCs w:val="26"/>
                <w:lang w:val="nl-NL"/>
              </w:rPr>
            </w:pPr>
            <w:r w:rsidRPr="00925086">
              <w:rPr>
                <w:rFonts w:ascii="Times New Roman" w:hAnsi="Times New Roman"/>
                <w:b/>
                <w:bCs/>
                <w:i/>
                <w:sz w:val="26"/>
                <w:szCs w:val="26"/>
              </w:rPr>
              <w:t>Kinh phí tổ chức lấy ý kiến:</w:t>
            </w:r>
            <w:r w:rsidRPr="00925086">
              <w:rPr>
                <w:rFonts w:ascii="Times New Roman" w:hAnsi="Times New Roman"/>
                <w:sz w:val="26"/>
                <w:szCs w:val="26"/>
              </w:rPr>
              <w:t xml:space="preserve"> </w:t>
            </w:r>
            <w:r w:rsidRPr="00925086">
              <w:rPr>
                <w:rFonts w:ascii="Times New Roman" w:hAnsi="Times New Roman"/>
                <w:bCs/>
                <w:sz w:val="26"/>
                <w:szCs w:val="26"/>
              </w:rPr>
              <w:t>Tổ chức, cá nhân đầu tư dự án chi trả</w:t>
            </w:r>
          </w:p>
        </w:tc>
        <w:tc>
          <w:tcPr>
            <w:tcW w:w="2498" w:type="dxa"/>
          </w:tcPr>
          <w:p w:rsidR="0065639C" w:rsidRPr="00925086" w:rsidRDefault="0065639C" w:rsidP="0065639C">
            <w:pPr>
              <w:widowControl w:val="0"/>
              <w:spacing w:before="40" w:after="40"/>
              <w:contextualSpacing/>
              <w:jc w:val="both"/>
              <w:rPr>
                <w:rFonts w:ascii="Times New Roman" w:hAnsi="Times New Roman"/>
                <w:sz w:val="26"/>
                <w:szCs w:val="26"/>
                <w:lang w:val="nl-NL"/>
              </w:rPr>
            </w:pPr>
            <w:r w:rsidRPr="00925086">
              <w:rPr>
                <w:rFonts w:ascii="Times New Roman" w:hAnsi="Times New Roman"/>
                <w:sz w:val="26"/>
                <w:szCs w:val="26"/>
                <w:lang w:val="sv-SE"/>
              </w:rPr>
              <w:t>Trung tâm Phục vụ hành chính công và Kiểm soát TTHC tỉnh Hưng Yên, số 02 đường Chùa Chuông, phường Hiến Nam, thành phố Hưng Yên, tỉnh Hưng Yên</w:t>
            </w:r>
          </w:p>
        </w:tc>
        <w:tc>
          <w:tcPr>
            <w:tcW w:w="841" w:type="dxa"/>
          </w:tcPr>
          <w:p w:rsidR="0065639C" w:rsidRPr="00925086" w:rsidRDefault="00D31077" w:rsidP="00D31077">
            <w:pPr>
              <w:jc w:val="center"/>
              <w:rPr>
                <w:rFonts w:ascii="Times New Roman" w:hAnsi="Times New Roman"/>
                <w:sz w:val="26"/>
                <w:szCs w:val="26"/>
              </w:rPr>
            </w:pPr>
            <w:r>
              <w:rPr>
                <w:rFonts w:ascii="Times New Roman" w:hAnsi="Times New Roman"/>
                <w:sz w:val="26"/>
                <w:szCs w:val="26"/>
              </w:rPr>
              <w:t>x</w:t>
            </w:r>
          </w:p>
        </w:tc>
        <w:tc>
          <w:tcPr>
            <w:tcW w:w="844" w:type="dxa"/>
          </w:tcPr>
          <w:p w:rsidR="0065639C" w:rsidRPr="00925086" w:rsidRDefault="0065639C" w:rsidP="0065639C">
            <w:pPr>
              <w:rPr>
                <w:rFonts w:ascii="Times New Roman" w:hAnsi="Times New Roman"/>
                <w:b/>
                <w:sz w:val="26"/>
                <w:szCs w:val="26"/>
              </w:rPr>
            </w:pPr>
          </w:p>
        </w:tc>
        <w:tc>
          <w:tcPr>
            <w:tcW w:w="2026" w:type="dxa"/>
          </w:tcPr>
          <w:p w:rsidR="0065639C" w:rsidRPr="00925086" w:rsidRDefault="0065639C" w:rsidP="00925086">
            <w:pPr>
              <w:widowControl w:val="0"/>
              <w:spacing w:before="40" w:after="40"/>
              <w:contextualSpacing/>
              <w:jc w:val="both"/>
              <w:rPr>
                <w:rFonts w:ascii="Times New Roman" w:hAnsi="Times New Roman"/>
                <w:color w:val="000000"/>
                <w:sz w:val="26"/>
                <w:szCs w:val="26"/>
                <w:shd w:val="clear" w:color="auto" w:fill="FFFFFF"/>
              </w:rPr>
            </w:pPr>
            <w:r w:rsidRPr="00925086">
              <w:rPr>
                <w:rFonts w:ascii="Times New Roman" w:hAnsi="Times New Roman"/>
                <w:color w:val="000000"/>
                <w:sz w:val="26"/>
                <w:szCs w:val="26"/>
              </w:rPr>
              <w:t xml:space="preserve">- Số hồ sơ: </w:t>
            </w:r>
            <w:r w:rsidRPr="00925086">
              <w:rPr>
                <w:rFonts w:ascii="Times New Roman" w:hAnsi="Times New Roman"/>
                <w:color w:val="000000"/>
                <w:sz w:val="26"/>
                <w:szCs w:val="26"/>
                <w:shd w:val="clear" w:color="auto" w:fill="FFFFFF"/>
              </w:rPr>
              <w:t>1.001740</w:t>
            </w:r>
          </w:p>
          <w:p w:rsidR="0065639C" w:rsidRPr="00925086" w:rsidRDefault="0065639C" w:rsidP="00925086">
            <w:pPr>
              <w:jc w:val="both"/>
              <w:rPr>
                <w:rFonts w:ascii="Times New Roman" w:hAnsi="Times New Roman"/>
                <w:b/>
                <w:sz w:val="26"/>
                <w:szCs w:val="26"/>
              </w:rPr>
            </w:pPr>
            <w:r w:rsidRPr="00925086">
              <w:rPr>
                <w:rFonts w:ascii="Times New Roman" w:hAnsi="Times New Roman"/>
                <w:color w:val="000000"/>
                <w:sz w:val="26"/>
                <w:szCs w:val="26"/>
              </w:rPr>
              <w:t xml:space="preserve">- Thủ tục hành chính số 11, lĩnh vực tài nguyên nước thuộc thẩm quyền giải quyết cấp tỉnh ban hành theo Quyết </w:t>
            </w:r>
            <w:r w:rsidRPr="00925086">
              <w:rPr>
                <w:rFonts w:ascii="Times New Roman" w:hAnsi="Times New Roman"/>
                <w:color w:val="000000"/>
                <w:sz w:val="26"/>
                <w:szCs w:val="26"/>
              </w:rPr>
              <w:lastRenderedPageBreak/>
              <w:t>định số 2596/QĐ-UBND ngày 04/12/2023 của UBND tỉnh</w:t>
            </w:r>
          </w:p>
        </w:tc>
      </w:tr>
      <w:tr w:rsidR="00CC374D" w:rsidRPr="00925086" w:rsidTr="00CC374D">
        <w:tc>
          <w:tcPr>
            <w:tcW w:w="567" w:type="dxa"/>
            <w:vAlign w:val="center"/>
          </w:tcPr>
          <w:p w:rsidR="00CC374D" w:rsidRPr="00925086" w:rsidRDefault="00CC374D" w:rsidP="00CC374D">
            <w:pPr>
              <w:jc w:val="center"/>
              <w:rPr>
                <w:rFonts w:ascii="Times New Roman" w:hAnsi="Times New Roman"/>
                <w:b/>
                <w:sz w:val="26"/>
                <w:szCs w:val="26"/>
              </w:rPr>
            </w:pPr>
            <w:r w:rsidRPr="00925086">
              <w:rPr>
                <w:rFonts w:ascii="Times New Roman" w:hAnsi="Times New Roman"/>
                <w:b/>
                <w:sz w:val="26"/>
                <w:szCs w:val="26"/>
              </w:rPr>
              <w:lastRenderedPageBreak/>
              <w:t>II</w:t>
            </w:r>
          </w:p>
        </w:tc>
        <w:tc>
          <w:tcPr>
            <w:tcW w:w="14962" w:type="dxa"/>
            <w:gridSpan w:val="8"/>
          </w:tcPr>
          <w:p w:rsidR="00CC374D" w:rsidRPr="00925086" w:rsidRDefault="00CC374D" w:rsidP="00CC374D">
            <w:pPr>
              <w:spacing w:before="120" w:after="120"/>
              <w:rPr>
                <w:rFonts w:ascii="Times New Roman" w:hAnsi="Times New Roman"/>
                <w:b/>
                <w:sz w:val="26"/>
                <w:szCs w:val="26"/>
              </w:rPr>
            </w:pPr>
            <w:r w:rsidRPr="00925086">
              <w:rPr>
                <w:rFonts w:ascii="Times New Roman" w:hAnsi="Times New Roman"/>
                <w:b/>
                <w:sz w:val="26"/>
                <w:szCs w:val="26"/>
              </w:rPr>
              <w:t xml:space="preserve">Thủ tục hành chính thuộc thẩm quyền giải quyết </w:t>
            </w:r>
            <w:r w:rsidR="0042130F">
              <w:rPr>
                <w:rFonts w:ascii="Times New Roman" w:hAnsi="Times New Roman"/>
                <w:b/>
                <w:sz w:val="26"/>
                <w:szCs w:val="26"/>
              </w:rPr>
              <w:t>c</w:t>
            </w:r>
            <w:r w:rsidRPr="00925086">
              <w:rPr>
                <w:rFonts w:ascii="Times New Roman" w:hAnsi="Times New Roman"/>
                <w:b/>
                <w:sz w:val="26"/>
                <w:szCs w:val="26"/>
              </w:rPr>
              <w:t>ấp huyện</w:t>
            </w:r>
          </w:p>
        </w:tc>
      </w:tr>
      <w:tr w:rsidR="0065639C" w:rsidRPr="00925086" w:rsidTr="00CC374D">
        <w:tc>
          <w:tcPr>
            <w:tcW w:w="567" w:type="dxa"/>
          </w:tcPr>
          <w:p w:rsidR="0065639C" w:rsidRPr="00925086" w:rsidRDefault="0065639C" w:rsidP="0065639C">
            <w:pPr>
              <w:spacing w:before="40" w:after="40"/>
              <w:jc w:val="center"/>
              <w:rPr>
                <w:rFonts w:ascii="Times New Roman" w:hAnsi="Times New Roman"/>
                <w:color w:val="0D0D0D"/>
                <w:sz w:val="26"/>
                <w:szCs w:val="26"/>
              </w:rPr>
            </w:pPr>
            <w:r w:rsidRPr="00925086">
              <w:rPr>
                <w:rFonts w:ascii="Times New Roman" w:hAnsi="Times New Roman"/>
                <w:color w:val="0D0D0D"/>
                <w:sz w:val="26"/>
                <w:szCs w:val="26"/>
              </w:rPr>
              <w:t>1</w:t>
            </w:r>
          </w:p>
          <w:p w:rsidR="0065639C" w:rsidRPr="00925086" w:rsidRDefault="0065639C" w:rsidP="002D3AFB">
            <w:pPr>
              <w:pStyle w:val="NormalWeb"/>
              <w:spacing w:before="40" w:beforeAutospacing="0" w:after="40" w:afterAutospacing="0"/>
              <w:jc w:val="both"/>
              <w:rPr>
                <w:color w:val="0D0D0D"/>
                <w:sz w:val="26"/>
                <w:szCs w:val="26"/>
                <w:shd w:val="clear" w:color="auto" w:fill="FFFFFF"/>
              </w:rPr>
            </w:pPr>
          </w:p>
        </w:tc>
        <w:tc>
          <w:tcPr>
            <w:tcW w:w="3053" w:type="dxa"/>
          </w:tcPr>
          <w:p w:rsidR="0065639C" w:rsidRPr="00925086" w:rsidRDefault="0065639C" w:rsidP="0065639C">
            <w:pPr>
              <w:pStyle w:val="NormalWeb"/>
              <w:spacing w:before="40" w:beforeAutospacing="0" w:after="40" w:afterAutospacing="0"/>
              <w:jc w:val="both"/>
              <w:rPr>
                <w:color w:val="0D0D0D"/>
                <w:sz w:val="26"/>
                <w:szCs w:val="26"/>
                <w:shd w:val="clear" w:color="auto" w:fill="FFFFFF"/>
              </w:rPr>
            </w:pPr>
            <w:r w:rsidRPr="00925086">
              <w:rPr>
                <w:color w:val="000000"/>
                <w:sz w:val="26"/>
                <w:szCs w:val="26"/>
                <w:shd w:val="clear" w:color="auto" w:fill="FFFFFF"/>
              </w:rPr>
              <w:t>Đăng ký khai thác nước dưới đất</w:t>
            </w:r>
          </w:p>
        </w:tc>
        <w:tc>
          <w:tcPr>
            <w:tcW w:w="1925" w:type="dxa"/>
          </w:tcPr>
          <w:p w:rsidR="0065639C" w:rsidRPr="00925086" w:rsidRDefault="0065639C" w:rsidP="0065639C">
            <w:pPr>
              <w:pStyle w:val="NormalWeb"/>
              <w:spacing w:before="40" w:beforeAutospacing="0" w:after="40" w:afterAutospacing="0"/>
              <w:jc w:val="both"/>
              <w:rPr>
                <w:color w:val="0D0D0D"/>
                <w:sz w:val="26"/>
                <w:szCs w:val="26"/>
                <w:shd w:val="clear" w:color="auto" w:fill="FFFFFF"/>
              </w:rPr>
            </w:pPr>
            <w:r w:rsidRPr="00925086">
              <w:rPr>
                <w:color w:val="0D0D0D"/>
                <w:sz w:val="26"/>
                <w:szCs w:val="26"/>
                <w:shd w:val="clear" w:color="auto" w:fill="FFFFFF"/>
              </w:rPr>
              <w:t>Đăng ký khai thác, sử dụng nước dưới đất</w:t>
            </w:r>
          </w:p>
        </w:tc>
        <w:tc>
          <w:tcPr>
            <w:tcW w:w="2297" w:type="dxa"/>
          </w:tcPr>
          <w:p w:rsidR="0065639C" w:rsidRPr="00925086" w:rsidRDefault="0065639C" w:rsidP="0065639C">
            <w:pPr>
              <w:spacing w:before="40" w:after="40"/>
              <w:jc w:val="both"/>
              <w:rPr>
                <w:rFonts w:ascii="Times New Roman" w:hAnsi="Times New Roman"/>
                <w:sz w:val="26"/>
                <w:szCs w:val="26"/>
              </w:rPr>
            </w:pPr>
            <w:r w:rsidRPr="00925086">
              <w:rPr>
                <w:rFonts w:ascii="Times New Roman" w:hAnsi="Times New Roman"/>
                <w:sz w:val="26"/>
                <w:szCs w:val="26"/>
              </w:rPr>
              <w:t>- Luật Tài nguyên nước 2023;</w:t>
            </w:r>
          </w:p>
          <w:p w:rsidR="0065639C" w:rsidRPr="00925086" w:rsidRDefault="0065639C" w:rsidP="0065639C">
            <w:pPr>
              <w:spacing w:before="40" w:after="40"/>
              <w:jc w:val="both"/>
              <w:rPr>
                <w:rFonts w:ascii="Times New Roman" w:hAnsi="Times New Roman"/>
                <w:color w:val="000000"/>
                <w:sz w:val="26"/>
                <w:szCs w:val="26"/>
              </w:rPr>
            </w:pPr>
            <w:r w:rsidRPr="00925086">
              <w:rPr>
                <w:rFonts w:ascii="Times New Roman" w:hAnsi="Times New Roman"/>
                <w:sz w:val="26"/>
                <w:szCs w:val="26"/>
              </w:rPr>
              <w:t>- Nghị định số 54/2024/NĐ-CP.</w:t>
            </w:r>
          </w:p>
        </w:tc>
        <w:tc>
          <w:tcPr>
            <w:tcW w:w="1478" w:type="dxa"/>
          </w:tcPr>
          <w:p w:rsidR="0065639C" w:rsidRPr="00925086" w:rsidRDefault="0065639C" w:rsidP="0065639C">
            <w:pPr>
              <w:spacing w:before="40" w:after="40"/>
              <w:jc w:val="both"/>
              <w:rPr>
                <w:rFonts w:ascii="Times New Roman" w:hAnsi="Times New Roman"/>
                <w:sz w:val="26"/>
                <w:szCs w:val="26"/>
                <w:lang w:val="nl-NL"/>
              </w:rPr>
            </w:pPr>
            <w:r w:rsidRPr="00925086">
              <w:rPr>
                <w:rFonts w:ascii="Times New Roman" w:hAnsi="Times New Roman"/>
                <w:sz w:val="26"/>
                <w:szCs w:val="26"/>
                <w:lang w:val="nl-NL"/>
              </w:rPr>
              <w:t>Không quy định</w:t>
            </w:r>
          </w:p>
        </w:tc>
        <w:tc>
          <w:tcPr>
            <w:tcW w:w="2498" w:type="dxa"/>
          </w:tcPr>
          <w:p w:rsidR="0065639C" w:rsidRPr="00925086" w:rsidRDefault="0065639C" w:rsidP="0065639C">
            <w:pPr>
              <w:spacing w:before="40" w:after="40"/>
              <w:jc w:val="both"/>
              <w:rPr>
                <w:rFonts w:ascii="Times New Roman" w:hAnsi="Times New Roman"/>
                <w:sz w:val="26"/>
                <w:szCs w:val="26"/>
                <w:lang w:val="nl-NL"/>
              </w:rPr>
            </w:pPr>
            <w:r w:rsidRPr="00925086">
              <w:rPr>
                <w:rFonts w:ascii="Times New Roman" w:hAnsi="Times New Roman"/>
                <w:sz w:val="26"/>
                <w:szCs w:val="26"/>
              </w:rPr>
              <w:t>Bộ phận Tiếp nhận và Trả kết quả giải quyết TTHC cấp huyện hoặc cấp xã</w:t>
            </w:r>
          </w:p>
        </w:tc>
        <w:tc>
          <w:tcPr>
            <w:tcW w:w="841" w:type="dxa"/>
          </w:tcPr>
          <w:p w:rsidR="0065639C" w:rsidRPr="00925086" w:rsidRDefault="00D31077" w:rsidP="00D31077">
            <w:pPr>
              <w:jc w:val="center"/>
              <w:rPr>
                <w:rFonts w:ascii="Times New Roman" w:hAnsi="Times New Roman"/>
                <w:sz w:val="26"/>
                <w:szCs w:val="26"/>
              </w:rPr>
            </w:pPr>
            <w:r>
              <w:rPr>
                <w:rFonts w:ascii="Times New Roman" w:hAnsi="Times New Roman"/>
                <w:sz w:val="26"/>
                <w:szCs w:val="26"/>
              </w:rPr>
              <w:t>x</w:t>
            </w:r>
          </w:p>
        </w:tc>
        <w:tc>
          <w:tcPr>
            <w:tcW w:w="844" w:type="dxa"/>
          </w:tcPr>
          <w:p w:rsidR="0065639C" w:rsidRPr="00925086" w:rsidRDefault="0065639C" w:rsidP="0065639C">
            <w:pPr>
              <w:rPr>
                <w:rFonts w:ascii="Times New Roman" w:hAnsi="Times New Roman"/>
                <w:b/>
                <w:sz w:val="26"/>
                <w:szCs w:val="26"/>
              </w:rPr>
            </w:pPr>
          </w:p>
        </w:tc>
        <w:tc>
          <w:tcPr>
            <w:tcW w:w="2026" w:type="dxa"/>
          </w:tcPr>
          <w:p w:rsidR="0065639C" w:rsidRPr="00925086" w:rsidRDefault="0065639C" w:rsidP="0065639C">
            <w:pPr>
              <w:widowControl w:val="0"/>
              <w:spacing w:before="40" w:after="40"/>
              <w:contextualSpacing/>
              <w:jc w:val="both"/>
              <w:rPr>
                <w:rFonts w:ascii="Times New Roman" w:hAnsi="Times New Roman"/>
                <w:color w:val="000000"/>
                <w:sz w:val="26"/>
                <w:szCs w:val="26"/>
                <w:shd w:val="clear" w:color="auto" w:fill="FFFFFF"/>
              </w:rPr>
            </w:pPr>
            <w:r w:rsidRPr="00925086">
              <w:rPr>
                <w:rFonts w:ascii="Times New Roman" w:hAnsi="Times New Roman"/>
                <w:color w:val="000000"/>
                <w:sz w:val="26"/>
                <w:szCs w:val="26"/>
              </w:rPr>
              <w:t xml:space="preserve">- Số hồ sơ: </w:t>
            </w:r>
            <w:r w:rsidR="002D3AFB" w:rsidRPr="00925086">
              <w:rPr>
                <w:rFonts w:ascii="Times New Roman" w:hAnsi="Times New Roman"/>
                <w:color w:val="0D0D0D"/>
                <w:sz w:val="26"/>
                <w:szCs w:val="26"/>
                <w:shd w:val="clear" w:color="auto" w:fill="FFFFFF"/>
              </w:rPr>
              <w:t>1.001662</w:t>
            </w:r>
          </w:p>
          <w:p w:rsidR="0065639C" w:rsidRPr="00925086" w:rsidRDefault="0065639C" w:rsidP="0065639C">
            <w:pPr>
              <w:spacing w:before="40" w:after="40"/>
              <w:jc w:val="both"/>
              <w:rPr>
                <w:rFonts w:ascii="Times New Roman" w:hAnsi="Times New Roman"/>
                <w:sz w:val="26"/>
                <w:szCs w:val="26"/>
              </w:rPr>
            </w:pPr>
            <w:r w:rsidRPr="00925086">
              <w:rPr>
                <w:rFonts w:ascii="Times New Roman" w:hAnsi="Times New Roman"/>
                <w:color w:val="000000"/>
                <w:sz w:val="26"/>
                <w:szCs w:val="26"/>
              </w:rPr>
              <w:t>- Thủ tục hành chính số 1, lĩnh vực tài nguyên nước thuộc thẩm quyền giải quyết cấp huyện ban hành theo Quyết định số 2596/QĐ-UBND ngày 04/12/2023 của UBND tỉnh</w:t>
            </w:r>
          </w:p>
        </w:tc>
      </w:tr>
      <w:tr w:rsidR="0065639C" w:rsidRPr="00925086" w:rsidTr="00CC374D">
        <w:tc>
          <w:tcPr>
            <w:tcW w:w="567" w:type="dxa"/>
          </w:tcPr>
          <w:p w:rsidR="0065639C" w:rsidRPr="00925086" w:rsidRDefault="0065639C" w:rsidP="00EE028A">
            <w:pPr>
              <w:widowControl w:val="0"/>
              <w:spacing w:before="40" w:after="40"/>
              <w:contextualSpacing/>
              <w:jc w:val="center"/>
              <w:rPr>
                <w:rFonts w:ascii="Times New Roman" w:hAnsi="Times New Roman"/>
                <w:color w:val="000000"/>
                <w:sz w:val="26"/>
                <w:szCs w:val="26"/>
              </w:rPr>
            </w:pPr>
            <w:r w:rsidRPr="00925086">
              <w:rPr>
                <w:rFonts w:ascii="Times New Roman" w:hAnsi="Times New Roman"/>
                <w:color w:val="000000"/>
                <w:sz w:val="26"/>
                <w:szCs w:val="26"/>
              </w:rPr>
              <w:t>2</w:t>
            </w:r>
          </w:p>
        </w:tc>
        <w:tc>
          <w:tcPr>
            <w:tcW w:w="3053" w:type="dxa"/>
          </w:tcPr>
          <w:p w:rsidR="0065639C" w:rsidRPr="00925086" w:rsidRDefault="0065639C" w:rsidP="0065639C">
            <w:pPr>
              <w:pStyle w:val="NormalWeb"/>
              <w:widowControl w:val="0"/>
              <w:spacing w:before="40" w:beforeAutospacing="0" w:after="40" w:afterAutospacing="0"/>
              <w:contextualSpacing/>
              <w:jc w:val="both"/>
              <w:rPr>
                <w:color w:val="000000"/>
                <w:sz w:val="26"/>
                <w:szCs w:val="26"/>
                <w:shd w:val="clear" w:color="auto" w:fill="FFFFFF"/>
              </w:rPr>
            </w:pPr>
            <w:r w:rsidRPr="00925086">
              <w:rPr>
                <w:color w:val="000000"/>
                <w:sz w:val="26"/>
                <w:szCs w:val="26"/>
                <w:shd w:val="clear" w:color="auto" w:fill="FFFFFF"/>
              </w:rPr>
              <w:t xml:space="preserve">Lấy ý kiến Ủy ban nhân dân cấp huyện đối với các dự án đầu tư có chuyển nước từ nguồn nước nội tỉnh; dự án đầu tư xây dựng hồ chứa, đập dâng trên sông suối nội tỉnh thuộc trường hợp phải xin phép; công trình khai thác, sử dụng nước mặt (không </w:t>
            </w:r>
            <w:r w:rsidRPr="00925086">
              <w:rPr>
                <w:color w:val="000000"/>
                <w:sz w:val="26"/>
                <w:szCs w:val="26"/>
                <w:shd w:val="clear" w:color="auto" w:fill="FFFFFF"/>
              </w:rPr>
              <w:lastRenderedPageBreak/>
              <w:t>phải là hồ chứa, đập dâng) sử dụng nguồn nước nội tỉnh với lưu lượng khai thác từ 10 m</w:t>
            </w:r>
            <w:r w:rsidRPr="00925086">
              <w:rPr>
                <w:color w:val="000000"/>
                <w:sz w:val="26"/>
                <w:szCs w:val="26"/>
                <w:shd w:val="clear" w:color="auto" w:fill="FFFFFF"/>
                <w:vertAlign w:val="superscript"/>
              </w:rPr>
              <w:t>3</w:t>
            </w:r>
            <w:r w:rsidRPr="00925086">
              <w:rPr>
                <w:color w:val="000000"/>
                <w:sz w:val="26"/>
                <w:szCs w:val="26"/>
                <w:shd w:val="clear" w:color="auto" w:fill="FFFFFF"/>
              </w:rPr>
              <w:t>/giây trở lên; công trình khai thác, sử dụng nước dưới đất (gồm một hoặc nhiều giếng khoan, giếng đào, hố đào, hành lang, mạch lộ, hang động khai thác nước dưới đất thuộc sở hữu của một tổ chức, cá nhân và có khoảng cách liền kề giữa chúng không lớn hơn 1.000 m) có lưu lượng từ 12.000 m</w:t>
            </w:r>
            <w:r w:rsidRPr="00925086">
              <w:rPr>
                <w:color w:val="000000"/>
                <w:sz w:val="26"/>
                <w:szCs w:val="26"/>
                <w:shd w:val="clear" w:color="auto" w:fill="FFFFFF"/>
                <w:vertAlign w:val="superscript"/>
              </w:rPr>
              <w:t>3</w:t>
            </w:r>
            <w:r w:rsidRPr="00925086">
              <w:rPr>
                <w:color w:val="000000"/>
                <w:sz w:val="26"/>
                <w:szCs w:val="26"/>
                <w:shd w:val="clear" w:color="auto" w:fill="FFFFFF"/>
              </w:rPr>
              <w:t>/ngày đêm trở lên</w:t>
            </w:r>
          </w:p>
        </w:tc>
        <w:tc>
          <w:tcPr>
            <w:tcW w:w="1925" w:type="dxa"/>
          </w:tcPr>
          <w:p w:rsidR="0065639C" w:rsidRPr="00925086" w:rsidRDefault="0065639C" w:rsidP="0065639C">
            <w:pPr>
              <w:pStyle w:val="NormalWeb"/>
              <w:widowControl w:val="0"/>
              <w:spacing w:before="40" w:beforeAutospacing="0" w:after="40" w:afterAutospacing="0"/>
              <w:contextualSpacing/>
              <w:jc w:val="both"/>
              <w:rPr>
                <w:color w:val="000000"/>
                <w:sz w:val="26"/>
                <w:szCs w:val="26"/>
              </w:rPr>
            </w:pPr>
            <w:r w:rsidRPr="00925086">
              <w:rPr>
                <w:color w:val="000000"/>
                <w:sz w:val="26"/>
                <w:szCs w:val="26"/>
              </w:rPr>
              <w:lastRenderedPageBreak/>
              <w:t>Lấy ý kiến đại diện cộng đồng dân cư và tổ chức, cá nhân (đối với trường hợp cơ quan tổ chức lấy ý kiến là Ủy ban nhân dân cấp huyện)</w:t>
            </w:r>
          </w:p>
        </w:tc>
        <w:tc>
          <w:tcPr>
            <w:tcW w:w="2297" w:type="dxa"/>
          </w:tcPr>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sz w:val="26"/>
                <w:szCs w:val="26"/>
              </w:rPr>
              <w:t>- Luật Tài nguyên nước 2023;</w:t>
            </w:r>
          </w:p>
          <w:p w:rsidR="0065639C" w:rsidRPr="00925086" w:rsidRDefault="0065639C" w:rsidP="0065639C">
            <w:pPr>
              <w:widowControl w:val="0"/>
              <w:spacing w:before="40" w:after="40"/>
              <w:contextualSpacing/>
              <w:jc w:val="both"/>
              <w:rPr>
                <w:rFonts w:ascii="Times New Roman" w:hAnsi="Times New Roman"/>
                <w:color w:val="000000"/>
                <w:sz w:val="26"/>
                <w:szCs w:val="26"/>
              </w:rPr>
            </w:pPr>
            <w:r w:rsidRPr="00925086">
              <w:rPr>
                <w:rFonts w:ascii="Times New Roman" w:hAnsi="Times New Roman"/>
                <w:sz w:val="26"/>
                <w:szCs w:val="26"/>
              </w:rPr>
              <w:t>- Nghị định số 54/2024/NĐ-CP.</w:t>
            </w:r>
          </w:p>
        </w:tc>
        <w:tc>
          <w:tcPr>
            <w:tcW w:w="1478" w:type="dxa"/>
          </w:tcPr>
          <w:p w:rsidR="0065639C" w:rsidRPr="00925086" w:rsidRDefault="0065639C" w:rsidP="0065639C">
            <w:pPr>
              <w:spacing w:before="120" w:after="120"/>
              <w:jc w:val="both"/>
              <w:rPr>
                <w:rFonts w:ascii="Times New Roman" w:hAnsi="Times New Roman"/>
                <w:b/>
                <w:bCs/>
                <w:sz w:val="26"/>
                <w:szCs w:val="26"/>
              </w:rPr>
            </w:pPr>
            <w:r w:rsidRPr="00925086">
              <w:rPr>
                <w:rFonts w:ascii="Times New Roman" w:hAnsi="Times New Roman"/>
                <w:b/>
                <w:bCs/>
                <w:i/>
                <w:sz w:val="26"/>
                <w:szCs w:val="26"/>
              </w:rPr>
              <w:t>Kinh phí tổ chức lấy ý kiến:</w:t>
            </w:r>
            <w:r w:rsidRPr="00925086">
              <w:rPr>
                <w:rFonts w:ascii="Times New Roman" w:hAnsi="Times New Roman"/>
                <w:sz w:val="26"/>
                <w:szCs w:val="26"/>
              </w:rPr>
              <w:t xml:space="preserve"> </w:t>
            </w:r>
            <w:r w:rsidRPr="00925086">
              <w:rPr>
                <w:rFonts w:ascii="Times New Roman" w:hAnsi="Times New Roman"/>
                <w:bCs/>
                <w:sz w:val="26"/>
                <w:szCs w:val="26"/>
              </w:rPr>
              <w:t>Tổ chức, cá nhân đầu tư dự án chi trả</w:t>
            </w:r>
          </w:p>
          <w:p w:rsidR="0065639C" w:rsidRPr="00925086" w:rsidRDefault="0065639C" w:rsidP="0065639C">
            <w:pPr>
              <w:widowControl w:val="0"/>
              <w:spacing w:before="40" w:after="40"/>
              <w:contextualSpacing/>
              <w:jc w:val="both"/>
              <w:rPr>
                <w:rFonts w:ascii="Times New Roman" w:hAnsi="Times New Roman"/>
                <w:sz w:val="26"/>
                <w:szCs w:val="26"/>
                <w:lang w:val="nl-NL"/>
              </w:rPr>
            </w:pPr>
          </w:p>
        </w:tc>
        <w:tc>
          <w:tcPr>
            <w:tcW w:w="2498" w:type="dxa"/>
          </w:tcPr>
          <w:p w:rsidR="0065639C" w:rsidRPr="00925086" w:rsidRDefault="0065639C" w:rsidP="0065639C">
            <w:pPr>
              <w:widowControl w:val="0"/>
              <w:spacing w:before="40" w:after="40"/>
              <w:contextualSpacing/>
              <w:jc w:val="both"/>
              <w:rPr>
                <w:rFonts w:ascii="Times New Roman" w:hAnsi="Times New Roman"/>
                <w:sz w:val="26"/>
                <w:szCs w:val="26"/>
                <w:lang w:val="nl-NL"/>
              </w:rPr>
            </w:pPr>
            <w:r w:rsidRPr="00925086">
              <w:rPr>
                <w:rFonts w:ascii="Times New Roman" w:hAnsi="Times New Roman"/>
                <w:sz w:val="26"/>
                <w:szCs w:val="26"/>
              </w:rPr>
              <w:t>Bộ phận Tiếp nhận và Trả kết quả giải quyết TTHC cấp huyện hoặc cấp xã</w:t>
            </w:r>
          </w:p>
        </w:tc>
        <w:tc>
          <w:tcPr>
            <w:tcW w:w="841" w:type="dxa"/>
          </w:tcPr>
          <w:p w:rsidR="0065639C" w:rsidRPr="00925086" w:rsidRDefault="00D31077" w:rsidP="00D31077">
            <w:pPr>
              <w:jc w:val="center"/>
              <w:rPr>
                <w:rFonts w:ascii="Times New Roman" w:hAnsi="Times New Roman"/>
                <w:sz w:val="26"/>
                <w:szCs w:val="26"/>
              </w:rPr>
            </w:pPr>
            <w:r>
              <w:rPr>
                <w:rFonts w:ascii="Times New Roman" w:hAnsi="Times New Roman"/>
                <w:sz w:val="26"/>
                <w:szCs w:val="26"/>
              </w:rPr>
              <w:t>x</w:t>
            </w:r>
          </w:p>
        </w:tc>
        <w:tc>
          <w:tcPr>
            <w:tcW w:w="844" w:type="dxa"/>
          </w:tcPr>
          <w:p w:rsidR="0065639C" w:rsidRPr="00925086" w:rsidRDefault="0065639C" w:rsidP="0065639C">
            <w:pPr>
              <w:rPr>
                <w:rFonts w:ascii="Times New Roman" w:hAnsi="Times New Roman"/>
                <w:b/>
                <w:sz w:val="26"/>
                <w:szCs w:val="26"/>
              </w:rPr>
            </w:pPr>
          </w:p>
        </w:tc>
        <w:tc>
          <w:tcPr>
            <w:tcW w:w="2026" w:type="dxa"/>
          </w:tcPr>
          <w:p w:rsidR="0065639C" w:rsidRPr="00925086" w:rsidRDefault="0065639C" w:rsidP="0065639C">
            <w:pPr>
              <w:widowControl w:val="0"/>
              <w:spacing w:before="40" w:after="40"/>
              <w:contextualSpacing/>
              <w:jc w:val="both"/>
              <w:rPr>
                <w:rFonts w:ascii="Times New Roman" w:hAnsi="Times New Roman"/>
                <w:color w:val="000000"/>
                <w:sz w:val="26"/>
                <w:szCs w:val="26"/>
                <w:shd w:val="clear" w:color="auto" w:fill="FFFFFF"/>
              </w:rPr>
            </w:pPr>
            <w:r w:rsidRPr="00925086">
              <w:rPr>
                <w:rFonts w:ascii="Times New Roman" w:hAnsi="Times New Roman"/>
                <w:color w:val="000000"/>
                <w:sz w:val="26"/>
                <w:szCs w:val="26"/>
              </w:rPr>
              <w:t xml:space="preserve">- Số hồ sơ: </w:t>
            </w:r>
            <w:r w:rsidR="00D84B4F" w:rsidRPr="00925086">
              <w:rPr>
                <w:rFonts w:ascii="Times New Roman" w:hAnsi="Times New Roman"/>
                <w:color w:val="000000"/>
                <w:sz w:val="26"/>
                <w:szCs w:val="26"/>
                <w:shd w:val="clear" w:color="auto" w:fill="FFFFFF"/>
              </w:rPr>
              <w:t>1.001645</w:t>
            </w:r>
          </w:p>
          <w:p w:rsidR="0065639C" w:rsidRPr="00925086" w:rsidRDefault="0065639C" w:rsidP="0065639C">
            <w:pPr>
              <w:widowControl w:val="0"/>
              <w:spacing w:before="40" w:after="40"/>
              <w:contextualSpacing/>
              <w:jc w:val="both"/>
              <w:rPr>
                <w:rFonts w:ascii="Times New Roman" w:hAnsi="Times New Roman"/>
                <w:sz w:val="26"/>
                <w:szCs w:val="26"/>
              </w:rPr>
            </w:pPr>
            <w:r w:rsidRPr="00925086">
              <w:rPr>
                <w:rFonts w:ascii="Times New Roman" w:hAnsi="Times New Roman"/>
                <w:color w:val="000000"/>
                <w:sz w:val="26"/>
                <w:szCs w:val="26"/>
              </w:rPr>
              <w:t xml:space="preserve">- Thủ tục hành chính số 2, lĩnh vực tài nguyên nước thuộc thẩm quyền giải quyết cấp huyện ban hành theo Quyết định số </w:t>
            </w:r>
            <w:r w:rsidRPr="00925086">
              <w:rPr>
                <w:rFonts w:ascii="Times New Roman" w:hAnsi="Times New Roman"/>
                <w:color w:val="000000"/>
                <w:sz w:val="26"/>
                <w:szCs w:val="26"/>
              </w:rPr>
              <w:lastRenderedPageBreak/>
              <w:t>2596/QĐ-UBND ngày 04/12/2023 của UBND tỉnh</w:t>
            </w:r>
          </w:p>
        </w:tc>
      </w:tr>
    </w:tbl>
    <w:p w:rsidR="009E008F" w:rsidRPr="00925086" w:rsidRDefault="00D31077" w:rsidP="00221F0F">
      <w:pPr>
        <w:spacing w:before="120" w:after="240"/>
        <w:ind w:firstLine="720"/>
        <w:jc w:val="both"/>
        <w:rPr>
          <w:rFonts w:ascii="Times New Roman" w:hAnsi="Times New Roman"/>
          <w:b/>
          <w:sz w:val="26"/>
          <w:szCs w:val="26"/>
        </w:rPr>
      </w:pPr>
      <w:r>
        <w:rPr>
          <w:rFonts w:ascii="Times New Roman" w:hAnsi="Times New Roman"/>
          <w:b/>
          <w:bCs/>
          <w:sz w:val="26"/>
          <w:szCs w:val="26"/>
          <w:lang w:val="nl-NL"/>
        </w:rPr>
        <w:lastRenderedPageBreak/>
        <w:t>D. THỦ TỤC HÀNH CHÍNH</w:t>
      </w:r>
      <w:r w:rsidR="009E008F" w:rsidRPr="00925086">
        <w:rPr>
          <w:rFonts w:ascii="Times New Roman" w:hAnsi="Times New Roman"/>
          <w:b/>
          <w:sz w:val="26"/>
          <w:szCs w:val="26"/>
        </w:rPr>
        <w:t xml:space="preserve"> </w:t>
      </w:r>
      <w:bookmarkStart w:id="3" w:name="_GoBack"/>
      <w:bookmarkEnd w:id="3"/>
      <w:r w:rsidR="009E008F" w:rsidRPr="00925086">
        <w:rPr>
          <w:rFonts w:ascii="Times New Roman" w:hAnsi="Times New Roman"/>
          <w:b/>
          <w:sz w:val="26"/>
          <w:szCs w:val="26"/>
        </w:rPr>
        <w:t xml:space="preserve">BÃI BỎ </w:t>
      </w:r>
    </w:p>
    <w:tbl>
      <w:tblPr>
        <w:tblW w:w="1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724"/>
        <w:gridCol w:w="3544"/>
        <w:gridCol w:w="2987"/>
        <w:gridCol w:w="3543"/>
        <w:gridCol w:w="3119"/>
      </w:tblGrid>
      <w:tr w:rsidR="002E3006" w:rsidRPr="00925086" w:rsidTr="00221F0F">
        <w:trPr>
          <w:jc w:val="center"/>
        </w:trPr>
        <w:tc>
          <w:tcPr>
            <w:tcW w:w="630" w:type="dxa"/>
          </w:tcPr>
          <w:p w:rsidR="009E008F" w:rsidRPr="00925086" w:rsidRDefault="009E008F" w:rsidP="009E008F">
            <w:pPr>
              <w:jc w:val="center"/>
              <w:rPr>
                <w:rFonts w:ascii="Times New Roman" w:hAnsi="Times New Roman"/>
                <w:b/>
                <w:sz w:val="26"/>
                <w:szCs w:val="26"/>
              </w:rPr>
            </w:pPr>
            <w:r w:rsidRPr="00925086">
              <w:rPr>
                <w:rFonts w:ascii="Times New Roman" w:hAnsi="Times New Roman"/>
                <w:b/>
                <w:sz w:val="26"/>
                <w:szCs w:val="26"/>
              </w:rPr>
              <w:t>Stt</w:t>
            </w:r>
          </w:p>
        </w:tc>
        <w:tc>
          <w:tcPr>
            <w:tcW w:w="1724" w:type="dxa"/>
            <w:shd w:val="clear" w:color="auto" w:fill="auto"/>
          </w:tcPr>
          <w:p w:rsidR="009E008F" w:rsidRPr="00925086" w:rsidRDefault="009E008F" w:rsidP="009E008F">
            <w:pPr>
              <w:jc w:val="center"/>
              <w:rPr>
                <w:rFonts w:ascii="Times New Roman" w:hAnsi="Times New Roman"/>
                <w:b/>
                <w:sz w:val="26"/>
                <w:szCs w:val="26"/>
              </w:rPr>
            </w:pPr>
            <w:r w:rsidRPr="00925086">
              <w:rPr>
                <w:rFonts w:ascii="Times New Roman" w:hAnsi="Times New Roman"/>
                <w:b/>
                <w:sz w:val="26"/>
                <w:szCs w:val="26"/>
              </w:rPr>
              <w:t>Số hồ sơ TTHC</w:t>
            </w:r>
          </w:p>
        </w:tc>
        <w:tc>
          <w:tcPr>
            <w:tcW w:w="3544" w:type="dxa"/>
            <w:shd w:val="clear" w:color="auto" w:fill="auto"/>
          </w:tcPr>
          <w:p w:rsidR="009E008F" w:rsidRPr="00925086" w:rsidRDefault="009E008F" w:rsidP="009E008F">
            <w:pPr>
              <w:jc w:val="center"/>
              <w:rPr>
                <w:rFonts w:ascii="Times New Roman" w:hAnsi="Times New Roman"/>
                <w:b/>
                <w:sz w:val="26"/>
                <w:szCs w:val="26"/>
              </w:rPr>
            </w:pPr>
            <w:r w:rsidRPr="00925086">
              <w:rPr>
                <w:rFonts w:ascii="Times New Roman" w:hAnsi="Times New Roman"/>
                <w:b/>
                <w:sz w:val="26"/>
                <w:szCs w:val="26"/>
              </w:rPr>
              <w:t>Tên thủ tục hành chính</w:t>
            </w:r>
          </w:p>
        </w:tc>
        <w:tc>
          <w:tcPr>
            <w:tcW w:w="2987" w:type="dxa"/>
          </w:tcPr>
          <w:p w:rsidR="009E008F" w:rsidRPr="00925086" w:rsidRDefault="009E008F" w:rsidP="009E008F">
            <w:pPr>
              <w:jc w:val="center"/>
              <w:rPr>
                <w:rFonts w:ascii="Times New Roman" w:hAnsi="Times New Roman"/>
                <w:b/>
                <w:sz w:val="26"/>
                <w:szCs w:val="26"/>
              </w:rPr>
            </w:pPr>
            <w:r w:rsidRPr="00925086">
              <w:rPr>
                <w:rFonts w:ascii="Times New Roman" w:hAnsi="Times New Roman"/>
                <w:b/>
                <w:sz w:val="26"/>
                <w:szCs w:val="26"/>
              </w:rPr>
              <w:t>Cơ quan thực hiện</w:t>
            </w:r>
          </w:p>
        </w:tc>
        <w:tc>
          <w:tcPr>
            <w:tcW w:w="3543" w:type="dxa"/>
            <w:shd w:val="clear" w:color="auto" w:fill="auto"/>
          </w:tcPr>
          <w:p w:rsidR="009E008F" w:rsidRPr="00925086" w:rsidRDefault="009E008F" w:rsidP="009E008F">
            <w:pPr>
              <w:jc w:val="center"/>
              <w:rPr>
                <w:rFonts w:ascii="Times New Roman" w:hAnsi="Times New Roman"/>
                <w:b/>
                <w:sz w:val="26"/>
                <w:szCs w:val="26"/>
                <w:vertAlign w:val="superscript"/>
              </w:rPr>
            </w:pPr>
            <w:r w:rsidRPr="00925086">
              <w:rPr>
                <w:rFonts w:ascii="Times New Roman" w:hAnsi="Times New Roman"/>
                <w:b/>
                <w:sz w:val="26"/>
                <w:szCs w:val="26"/>
              </w:rPr>
              <w:t>Tên VBQPPL quy định việc bãi bỏ TTHC</w:t>
            </w:r>
          </w:p>
        </w:tc>
        <w:tc>
          <w:tcPr>
            <w:tcW w:w="3119" w:type="dxa"/>
          </w:tcPr>
          <w:p w:rsidR="009E008F" w:rsidRPr="00925086" w:rsidRDefault="009E008F" w:rsidP="009E008F">
            <w:pPr>
              <w:jc w:val="center"/>
              <w:rPr>
                <w:rFonts w:ascii="Times New Roman" w:hAnsi="Times New Roman"/>
                <w:b/>
                <w:sz w:val="26"/>
                <w:szCs w:val="26"/>
              </w:rPr>
            </w:pPr>
            <w:r w:rsidRPr="004C7E3A">
              <w:rPr>
                <w:rFonts w:ascii="Times New Roman" w:hAnsi="Times New Roman"/>
                <w:b/>
                <w:sz w:val="26"/>
                <w:szCs w:val="26"/>
              </w:rPr>
              <w:t>Ghi chú</w:t>
            </w:r>
          </w:p>
        </w:tc>
      </w:tr>
      <w:tr w:rsidR="002E3006" w:rsidRPr="00925086" w:rsidTr="00221F0F">
        <w:trPr>
          <w:trHeight w:val="493"/>
          <w:jc w:val="center"/>
        </w:trPr>
        <w:tc>
          <w:tcPr>
            <w:tcW w:w="630" w:type="dxa"/>
          </w:tcPr>
          <w:p w:rsidR="009E008F" w:rsidRPr="00925086" w:rsidRDefault="009E008F" w:rsidP="009E008F">
            <w:pPr>
              <w:spacing w:before="120" w:after="120"/>
              <w:jc w:val="center"/>
              <w:rPr>
                <w:rFonts w:ascii="Times New Roman" w:hAnsi="Times New Roman"/>
                <w:b/>
                <w:sz w:val="26"/>
                <w:szCs w:val="26"/>
              </w:rPr>
            </w:pPr>
            <w:r w:rsidRPr="00925086">
              <w:rPr>
                <w:rFonts w:ascii="Times New Roman" w:hAnsi="Times New Roman"/>
                <w:b/>
                <w:sz w:val="26"/>
                <w:szCs w:val="26"/>
              </w:rPr>
              <w:t>I</w:t>
            </w:r>
          </w:p>
        </w:tc>
        <w:tc>
          <w:tcPr>
            <w:tcW w:w="14917" w:type="dxa"/>
            <w:gridSpan w:val="5"/>
            <w:shd w:val="clear" w:color="auto" w:fill="auto"/>
          </w:tcPr>
          <w:p w:rsidR="009E008F" w:rsidRPr="00925086" w:rsidRDefault="009E008F" w:rsidP="009E008F">
            <w:pPr>
              <w:spacing w:before="120" w:after="120"/>
              <w:rPr>
                <w:rFonts w:ascii="Times New Roman" w:hAnsi="Times New Roman"/>
                <w:b/>
                <w:sz w:val="26"/>
                <w:szCs w:val="26"/>
              </w:rPr>
            </w:pPr>
            <w:r w:rsidRPr="00925086">
              <w:rPr>
                <w:rFonts w:ascii="Times New Roman" w:hAnsi="Times New Roman"/>
                <w:b/>
                <w:sz w:val="26"/>
                <w:szCs w:val="26"/>
              </w:rPr>
              <w:t>Thủ tục hành chính thuộc thẩm quyền giải quyết cấp tỉnh</w:t>
            </w:r>
          </w:p>
        </w:tc>
      </w:tr>
      <w:tr w:rsidR="004C7E3A" w:rsidRPr="00925086" w:rsidTr="00221F0F">
        <w:trPr>
          <w:jc w:val="center"/>
        </w:trPr>
        <w:tc>
          <w:tcPr>
            <w:tcW w:w="630" w:type="dxa"/>
          </w:tcPr>
          <w:p w:rsidR="004C7E3A" w:rsidRPr="00925086" w:rsidRDefault="004C7E3A" w:rsidP="00221F0F">
            <w:pPr>
              <w:spacing w:before="120" w:after="120"/>
              <w:rPr>
                <w:rFonts w:ascii="Times New Roman" w:hAnsi="Times New Roman"/>
                <w:sz w:val="26"/>
                <w:szCs w:val="26"/>
              </w:rPr>
            </w:pPr>
            <w:r>
              <w:rPr>
                <w:rFonts w:ascii="Times New Roman" w:hAnsi="Times New Roman"/>
                <w:sz w:val="26"/>
                <w:szCs w:val="26"/>
              </w:rPr>
              <w:t>1</w:t>
            </w:r>
          </w:p>
        </w:tc>
        <w:tc>
          <w:tcPr>
            <w:tcW w:w="1724" w:type="dxa"/>
            <w:shd w:val="clear" w:color="auto" w:fill="auto"/>
          </w:tcPr>
          <w:p w:rsidR="004C7E3A" w:rsidRPr="00925086" w:rsidRDefault="004C7E3A" w:rsidP="00221F0F">
            <w:pPr>
              <w:spacing w:before="120" w:after="120"/>
              <w:rPr>
                <w:rFonts w:ascii="Times New Roman" w:hAnsi="Times New Roman"/>
                <w:sz w:val="26"/>
                <w:szCs w:val="26"/>
              </w:rPr>
            </w:pPr>
            <w:r w:rsidRPr="00925086">
              <w:rPr>
                <w:rFonts w:ascii="Times New Roman" w:hAnsi="Times New Roman"/>
                <w:sz w:val="26"/>
                <w:szCs w:val="26"/>
              </w:rPr>
              <w:t>1.011517</w:t>
            </w:r>
          </w:p>
        </w:tc>
        <w:tc>
          <w:tcPr>
            <w:tcW w:w="3544" w:type="dxa"/>
            <w:shd w:val="clear" w:color="auto" w:fill="auto"/>
          </w:tcPr>
          <w:p w:rsidR="004C7E3A" w:rsidRPr="00925086" w:rsidRDefault="004C7E3A" w:rsidP="00221F0F">
            <w:pPr>
              <w:pStyle w:val="NormalWeb"/>
              <w:spacing w:before="120" w:beforeAutospacing="0" w:after="120" w:afterAutospacing="0"/>
              <w:rPr>
                <w:sz w:val="26"/>
                <w:szCs w:val="26"/>
              </w:rPr>
            </w:pPr>
            <w:r w:rsidRPr="00925086">
              <w:rPr>
                <w:sz w:val="26"/>
                <w:szCs w:val="26"/>
                <w:shd w:val="clear" w:color="auto" w:fill="FFFFFF"/>
              </w:rPr>
              <w:t>Đăng ký khai thác nước dưới đất</w:t>
            </w:r>
          </w:p>
        </w:tc>
        <w:tc>
          <w:tcPr>
            <w:tcW w:w="2987" w:type="dxa"/>
          </w:tcPr>
          <w:p w:rsidR="004C7E3A" w:rsidRPr="00925086" w:rsidRDefault="004C7E3A" w:rsidP="00221F0F">
            <w:pPr>
              <w:rPr>
                <w:rFonts w:ascii="Times New Roman" w:hAnsi="Times New Roman"/>
                <w:sz w:val="26"/>
                <w:szCs w:val="26"/>
              </w:rPr>
            </w:pPr>
            <w:r w:rsidRPr="00925086">
              <w:rPr>
                <w:rFonts w:ascii="Times New Roman" w:hAnsi="Times New Roman"/>
                <w:sz w:val="26"/>
                <w:szCs w:val="26"/>
              </w:rPr>
              <w:t>Sở Tài nguyên và Môi trường</w:t>
            </w:r>
          </w:p>
        </w:tc>
        <w:tc>
          <w:tcPr>
            <w:tcW w:w="3543" w:type="dxa"/>
            <w:shd w:val="clear" w:color="auto" w:fill="auto"/>
          </w:tcPr>
          <w:p w:rsidR="004C7E3A" w:rsidRPr="00925086" w:rsidRDefault="004C7E3A" w:rsidP="00221F0F">
            <w:pPr>
              <w:rPr>
                <w:rFonts w:ascii="Times New Roman" w:hAnsi="Times New Roman"/>
                <w:sz w:val="26"/>
                <w:szCs w:val="26"/>
              </w:rPr>
            </w:pPr>
            <w:r w:rsidRPr="00925086">
              <w:rPr>
                <w:rFonts w:ascii="Times New Roman" w:hAnsi="Times New Roman"/>
                <w:sz w:val="26"/>
                <w:szCs w:val="26"/>
              </w:rPr>
              <w:t>- Luật Tài nguyên nước 2023;</w:t>
            </w:r>
          </w:p>
          <w:p w:rsidR="004C7E3A" w:rsidRPr="00925086" w:rsidRDefault="004C7E3A" w:rsidP="00221F0F">
            <w:pPr>
              <w:rPr>
                <w:rFonts w:ascii="Times New Roman" w:hAnsi="Times New Roman"/>
                <w:sz w:val="26"/>
                <w:szCs w:val="26"/>
              </w:rPr>
            </w:pPr>
            <w:r w:rsidRPr="00925086">
              <w:rPr>
                <w:rFonts w:ascii="Times New Roman" w:hAnsi="Times New Roman"/>
                <w:sz w:val="26"/>
                <w:szCs w:val="26"/>
              </w:rPr>
              <w:t>- Nghị định số 54/2024/NĐ-CP.</w:t>
            </w:r>
          </w:p>
        </w:tc>
        <w:tc>
          <w:tcPr>
            <w:tcW w:w="3119" w:type="dxa"/>
          </w:tcPr>
          <w:p w:rsidR="004C7E3A" w:rsidRPr="002E3006" w:rsidRDefault="004C7E3A" w:rsidP="000C7B10">
            <w:pPr>
              <w:jc w:val="both"/>
              <w:rPr>
                <w:rFonts w:ascii="Times New Roman" w:hAnsi="Times New Roman"/>
                <w:sz w:val="26"/>
                <w:szCs w:val="26"/>
              </w:rPr>
            </w:pPr>
            <w:r>
              <w:rPr>
                <w:rFonts w:ascii="Times New Roman" w:hAnsi="Times New Roman"/>
                <w:color w:val="000000"/>
                <w:sz w:val="24"/>
                <w:szCs w:val="24"/>
              </w:rPr>
              <w:t xml:space="preserve">- </w:t>
            </w:r>
            <w:r w:rsidRPr="00CF437B">
              <w:rPr>
                <w:rFonts w:ascii="Times New Roman" w:hAnsi="Times New Roman"/>
                <w:color w:val="000000"/>
                <w:sz w:val="24"/>
                <w:szCs w:val="24"/>
              </w:rPr>
              <w:t xml:space="preserve">Thủ tục hành chính số </w:t>
            </w:r>
            <w:r>
              <w:rPr>
                <w:rFonts w:ascii="Times New Roman" w:hAnsi="Times New Roman"/>
                <w:color w:val="000000"/>
                <w:sz w:val="24"/>
                <w:szCs w:val="24"/>
              </w:rPr>
              <w:t>1</w:t>
            </w:r>
            <w:r w:rsidRPr="00CF437B">
              <w:rPr>
                <w:rFonts w:ascii="Times New Roman" w:hAnsi="Times New Roman"/>
                <w:color w:val="000000"/>
                <w:sz w:val="24"/>
                <w:szCs w:val="24"/>
              </w:rPr>
              <w:t>, lĩnh vực tài nguyên nước thuộc thẩm quyền giải quyết cấp huyện ban hành theo Quyết định số 2596/QĐ-UBND ngày 04/12/2023 của UBND tỉnh</w:t>
            </w:r>
          </w:p>
        </w:tc>
      </w:tr>
    </w:tbl>
    <w:p w:rsidR="009E008F" w:rsidRPr="00925086" w:rsidRDefault="009E008F">
      <w:pPr>
        <w:rPr>
          <w:rFonts w:ascii="Times New Roman" w:hAnsi="Times New Roman"/>
          <w:b/>
          <w:sz w:val="26"/>
          <w:szCs w:val="26"/>
        </w:rPr>
      </w:pPr>
    </w:p>
    <w:sectPr w:rsidR="009E008F" w:rsidRPr="00925086" w:rsidSect="00641FD6">
      <w:headerReference w:type="default" r:id="rId9"/>
      <w:pgSz w:w="16839"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6E1" w:rsidRDefault="001066E1" w:rsidP="00641FD6">
      <w:r>
        <w:separator/>
      </w:r>
    </w:p>
  </w:endnote>
  <w:endnote w:type="continuationSeparator" w:id="0">
    <w:p w:rsidR="001066E1" w:rsidRDefault="001066E1" w:rsidP="0064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6E1" w:rsidRDefault="001066E1" w:rsidP="00641FD6">
      <w:r>
        <w:separator/>
      </w:r>
    </w:p>
  </w:footnote>
  <w:footnote w:type="continuationSeparator" w:id="0">
    <w:p w:rsidR="001066E1" w:rsidRDefault="001066E1" w:rsidP="00641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247084"/>
      <w:docPartObj>
        <w:docPartGallery w:val="Page Numbers (Top of Page)"/>
        <w:docPartUnique/>
      </w:docPartObj>
    </w:sdtPr>
    <w:sdtEndPr>
      <w:rPr>
        <w:rFonts w:ascii="Times New Roman" w:hAnsi="Times New Roman"/>
        <w:noProof/>
        <w:sz w:val="26"/>
        <w:szCs w:val="26"/>
      </w:rPr>
    </w:sdtEndPr>
    <w:sdtContent>
      <w:p w:rsidR="00641FD6" w:rsidRPr="00F7682C" w:rsidRDefault="00641FD6">
        <w:pPr>
          <w:pStyle w:val="Header"/>
          <w:jc w:val="center"/>
          <w:rPr>
            <w:rFonts w:ascii="Times New Roman" w:hAnsi="Times New Roman"/>
            <w:sz w:val="26"/>
            <w:szCs w:val="26"/>
          </w:rPr>
        </w:pPr>
        <w:r w:rsidRPr="00F7682C">
          <w:rPr>
            <w:rFonts w:ascii="Times New Roman" w:hAnsi="Times New Roman"/>
            <w:sz w:val="26"/>
            <w:szCs w:val="26"/>
          </w:rPr>
          <w:fldChar w:fldCharType="begin"/>
        </w:r>
        <w:r w:rsidRPr="00F7682C">
          <w:rPr>
            <w:rFonts w:ascii="Times New Roman" w:hAnsi="Times New Roman"/>
            <w:sz w:val="26"/>
            <w:szCs w:val="26"/>
          </w:rPr>
          <w:instrText xml:space="preserve"> PAGE   \* MERGEFORMAT </w:instrText>
        </w:r>
        <w:r w:rsidRPr="00F7682C">
          <w:rPr>
            <w:rFonts w:ascii="Times New Roman" w:hAnsi="Times New Roman"/>
            <w:sz w:val="26"/>
            <w:szCs w:val="26"/>
          </w:rPr>
          <w:fldChar w:fldCharType="separate"/>
        </w:r>
        <w:r w:rsidR="00D31077">
          <w:rPr>
            <w:rFonts w:ascii="Times New Roman" w:hAnsi="Times New Roman"/>
            <w:noProof/>
            <w:sz w:val="26"/>
            <w:szCs w:val="26"/>
          </w:rPr>
          <w:t>2</w:t>
        </w:r>
        <w:r w:rsidRPr="00F7682C">
          <w:rPr>
            <w:rFonts w:ascii="Times New Roman" w:hAnsi="Times New Roman"/>
            <w:noProof/>
            <w:sz w:val="26"/>
            <w:szCs w:val="26"/>
          </w:rPr>
          <w:fldChar w:fldCharType="end"/>
        </w:r>
      </w:p>
    </w:sdtContent>
  </w:sdt>
  <w:p w:rsidR="00641FD6" w:rsidRDefault="00641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E1FA2"/>
    <w:multiLevelType w:val="hybridMultilevel"/>
    <w:tmpl w:val="61B86656"/>
    <w:lvl w:ilvl="0" w:tplc="B0FC4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5F437F"/>
    <w:multiLevelType w:val="hybridMultilevel"/>
    <w:tmpl w:val="FC2826C2"/>
    <w:lvl w:ilvl="0" w:tplc="5E30CC60">
      <w:start w:val="1"/>
      <w:numFmt w:val="upperLetter"/>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76"/>
    <w:rsid w:val="00007E62"/>
    <w:rsid w:val="00052B2A"/>
    <w:rsid w:val="00067339"/>
    <w:rsid w:val="001066E1"/>
    <w:rsid w:val="0013404B"/>
    <w:rsid w:val="001445E2"/>
    <w:rsid w:val="001D4C62"/>
    <w:rsid w:val="00221F0F"/>
    <w:rsid w:val="00257474"/>
    <w:rsid w:val="00263380"/>
    <w:rsid w:val="00266E4D"/>
    <w:rsid w:val="002D3AFB"/>
    <w:rsid w:val="002E3006"/>
    <w:rsid w:val="00305343"/>
    <w:rsid w:val="00316F08"/>
    <w:rsid w:val="003B50E7"/>
    <w:rsid w:val="003E7752"/>
    <w:rsid w:val="0042130F"/>
    <w:rsid w:val="004C7E3A"/>
    <w:rsid w:val="00503717"/>
    <w:rsid w:val="005644A2"/>
    <w:rsid w:val="005B39AA"/>
    <w:rsid w:val="00641FD6"/>
    <w:rsid w:val="0065639C"/>
    <w:rsid w:val="006D01D2"/>
    <w:rsid w:val="00744D54"/>
    <w:rsid w:val="007E2228"/>
    <w:rsid w:val="00897D77"/>
    <w:rsid w:val="00925086"/>
    <w:rsid w:val="00960994"/>
    <w:rsid w:val="00967A3C"/>
    <w:rsid w:val="009D3B35"/>
    <w:rsid w:val="009E008F"/>
    <w:rsid w:val="00A314CA"/>
    <w:rsid w:val="00A72E91"/>
    <w:rsid w:val="00AE7119"/>
    <w:rsid w:val="00B142F5"/>
    <w:rsid w:val="00B37F7E"/>
    <w:rsid w:val="00B46050"/>
    <w:rsid w:val="00B67739"/>
    <w:rsid w:val="00BC0780"/>
    <w:rsid w:val="00BF1130"/>
    <w:rsid w:val="00C1424F"/>
    <w:rsid w:val="00C728E8"/>
    <w:rsid w:val="00CC374D"/>
    <w:rsid w:val="00CC4066"/>
    <w:rsid w:val="00D31077"/>
    <w:rsid w:val="00D45101"/>
    <w:rsid w:val="00D84B4F"/>
    <w:rsid w:val="00E24F3E"/>
    <w:rsid w:val="00E37C51"/>
    <w:rsid w:val="00EA3442"/>
    <w:rsid w:val="00ED4913"/>
    <w:rsid w:val="00EE028A"/>
    <w:rsid w:val="00F7682C"/>
    <w:rsid w:val="00FD5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E76"/>
    <w:pPr>
      <w:ind w:left="720"/>
      <w:contextualSpacing/>
    </w:pPr>
  </w:style>
  <w:style w:type="paragraph" w:styleId="NormalWeb">
    <w:name w:val="Normal (Web)"/>
    <w:basedOn w:val="Normal"/>
    <w:uiPriority w:val="99"/>
    <w:rsid w:val="00FD5E76"/>
    <w:pPr>
      <w:spacing w:before="100" w:beforeAutospacing="1" w:after="100" w:afterAutospacing="1"/>
    </w:pPr>
    <w:rPr>
      <w:rFonts w:ascii="Times New Roman" w:hAnsi="Times New Roman"/>
      <w:sz w:val="24"/>
      <w:szCs w:val="24"/>
    </w:rPr>
  </w:style>
  <w:style w:type="character" w:customStyle="1" w:styleId="Other">
    <w:name w:val="Other_"/>
    <w:link w:val="Other0"/>
    <w:uiPriority w:val="99"/>
    <w:locked/>
    <w:rsid w:val="00FD5E76"/>
    <w:rPr>
      <w:szCs w:val="28"/>
    </w:rPr>
  </w:style>
  <w:style w:type="paragraph" w:customStyle="1" w:styleId="Other0">
    <w:name w:val="Other"/>
    <w:basedOn w:val="Normal"/>
    <w:link w:val="Other"/>
    <w:uiPriority w:val="99"/>
    <w:rsid w:val="00FD5E76"/>
    <w:pPr>
      <w:widowControl w:val="0"/>
      <w:spacing w:after="100"/>
      <w:ind w:firstLine="400"/>
    </w:pPr>
    <w:rPr>
      <w:rFonts w:asciiTheme="minorHAnsi" w:eastAsiaTheme="minorHAnsi" w:hAnsiTheme="minorHAnsi" w:cstheme="minorBidi"/>
      <w:sz w:val="22"/>
    </w:rPr>
  </w:style>
  <w:style w:type="table" w:styleId="TableGrid">
    <w:name w:val="Table Grid"/>
    <w:basedOn w:val="TableNormal"/>
    <w:uiPriority w:val="59"/>
    <w:rsid w:val="00FD5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FD6"/>
    <w:pPr>
      <w:tabs>
        <w:tab w:val="center" w:pos="4680"/>
        <w:tab w:val="right" w:pos="9360"/>
      </w:tabs>
    </w:pPr>
  </w:style>
  <w:style w:type="character" w:customStyle="1" w:styleId="HeaderChar">
    <w:name w:val="Header Char"/>
    <w:basedOn w:val="DefaultParagraphFont"/>
    <w:link w:val="Header"/>
    <w:uiPriority w:val="99"/>
    <w:rsid w:val="00641FD6"/>
    <w:rPr>
      <w:rFonts w:ascii=".VnTime" w:eastAsia="Times New Roman" w:hAnsi=".VnTime" w:cs="Times New Roman"/>
      <w:sz w:val="28"/>
      <w:szCs w:val="28"/>
    </w:rPr>
  </w:style>
  <w:style w:type="paragraph" w:styleId="Footer">
    <w:name w:val="footer"/>
    <w:basedOn w:val="Normal"/>
    <w:link w:val="FooterChar"/>
    <w:uiPriority w:val="99"/>
    <w:unhideWhenUsed/>
    <w:rsid w:val="00641FD6"/>
    <w:pPr>
      <w:tabs>
        <w:tab w:val="center" w:pos="4680"/>
        <w:tab w:val="right" w:pos="9360"/>
      </w:tabs>
    </w:pPr>
  </w:style>
  <w:style w:type="character" w:customStyle="1" w:styleId="FooterChar">
    <w:name w:val="Footer Char"/>
    <w:basedOn w:val="DefaultParagraphFont"/>
    <w:link w:val="Footer"/>
    <w:uiPriority w:val="99"/>
    <w:rsid w:val="00641FD6"/>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7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E76"/>
    <w:pPr>
      <w:ind w:left="720"/>
      <w:contextualSpacing/>
    </w:pPr>
  </w:style>
  <w:style w:type="paragraph" w:styleId="NormalWeb">
    <w:name w:val="Normal (Web)"/>
    <w:basedOn w:val="Normal"/>
    <w:uiPriority w:val="99"/>
    <w:rsid w:val="00FD5E76"/>
    <w:pPr>
      <w:spacing w:before="100" w:beforeAutospacing="1" w:after="100" w:afterAutospacing="1"/>
    </w:pPr>
    <w:rPr>
      <w:rFonts w:ascii="Times New Roman" w:hAnsi="Times New Roman"/>
      <w:sz w:val="24"/>
      <w:szCs w:val="24"/>
    </w:rPr>
  </w:style>
  <w:style w:type="character" w:customStyle="1" w:styleId="Other">
    <w:name w:val="Other_"/>
    <w:link w:val="Other0"/>
    <w:uiPriority w:val="99"/>
    <w:locked/>
    <w:rsid w:val="00FD5E76"/>
    <w:rPr>
      <w:szCs w:val="28"/>
    </w:rPr>
  </w:style>
  <w:style w:type="paragraph" w:customStyle="1" w:styleId="Other0">
    <w:name w:val="Other"/>
    <w:basedOn w:val="Normal"/>
    <w:link w:val="Other"/>
    <w:uiPriority w:val="99"/>
    <w:rsid w:val="00FD5E76"/>
    <w:pPr>
      <w:widowControl w:val="0"/>
      <w:spacing w:after="100"/>
      <w:ind w:firstLine="400"/>
    </w:pPr>
    <w:rPr>
      <w:rFonts w:asciiTheme="minorHAnsi" w:eastAsiaTheme="minorHAnsi" w:hAnsiTheme="minorHAnsi" w:cstheme="minorBidi"/>
      <w:sz w:val="22"/>
    </w:rPr>
  </w:style>
  <w:style w:type="table" w:styleId="TableGrid">
    <w:name w:val="Table Grid"/>
    <w:basedOn w:val="TableNormal"/>
    <w:uiPriority w:val="59"/>
    <w:rsid w:val="00FD5E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FD6"/>
    <w:pPr>
      <w:tabs>
        <w:tab w:val="center" w:pos="4680"/>
        <w:tab w:val="right" w:pos="9360"/>
      </w:tabs>
    </w:pPr>
  </w:style>
  <w:style w:type="character" w:customStyle="1" w:styleId="HeaderChar">
    <w:name w:val="Header Char"/>
    <w:basedOn w:val="DefaultParagraphFont"/>
    <w:link w:val="Header"/>
    <w:uiPriority w:val="99"/>
    <w:rsid w:val="00641FD6"/>
    <w:rPr>
      <w:rFonts w:ascii=".VnTime" w:eastAsia="Times New Roman" w:hAnsi=".VnTime" w:cs="Times New Roman"/>
      <w:sz w:val="28"/>
      <w:szCs w:val="28"/>
    </w:rPr>
  </w:style>
  <w:style w:type="paragraph" w:styleId="Footer">
    <w:name w:val="footer"/>
    <w:basedOn w:val="Normal"/>
    <w:link w:val="FooterChar"/>
    <w:uiPriority w:val="99"/>
    <w:unhideWhenUsed/>
    <w:rsid w:val="00641FD6"/>
    <w:pPr>
      <w:tabs>
        <w:tab w:val="center" w:pos="4680"/>
        <w:tab w:val="right" w:pos="9360"/>
      </w:tabs>
    </w:pPr>
  </w:style>
  <w:style w:type="character" w:customStyle="1" w:styleId="FooterChar">
    <w:name w:val="Footer Char"/>
    <w:basedOn w:val="DefaultParagraphFont"/>
    <w:link w:val="Footer"/>
    <w:uiPriority w:val="99"/>
    <w:rsid w:val="00641FD6"/>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1E5A-2E77-4AE2-BB04-FC29A049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13</cp:revision>
  <dcterms:created xsi:type="dcterms:W3CDTF">2024-06-17T03:17:00Z</dcterms:created>
  <dcterms:modified xsi:type="dcterms:W3CDTF">2024-06-17T04:04:00Z</dcterms:modified>
</cp:coreProperties>
</file>