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D2C" w:rsidRPr="005E4D2C" w:rsidRDefault="005E4D2C" w:rsidP="005E4D2C">
      <w:pPr>
        <w:spacing w:after="0" w:line="240" w:lineRule="auto"/>
        <w:jc w:val="center"/>
        <w:rPr>
          <w:b/>
          <w:spacing w:val="-8"/>
          <w:sz w:val="26"/>
          <w:szCs w:val="26"/>
          <w:lang w:val="en-US"/>
        </w:rPr>
      </w:pPr>
      <w:r w:rsidRPr="005E4D2C">
        <w:rPr>
          <w:b/>
          <w:spacing w:val="-8"/>
          <w:sz w:val="26"/>
          <w:szCs w:val="26"/>
          <w:lang w:val="en-US"/>
        </w:rPr>
        <w:t xml:space="preserve">DANH MỤC THỦ TỤC HÀNH CHÍNH ĐƯỢC SỬA ĐỔI, BỔ SUNG TRONG LĨNH VỰC </w:t>
      </w:r>
      <w:r w:rsidRPr="005E4D2C">
        <w:rPr>
          <w:b/>
          <w:sz w:val="26"/>
          <w:szCs w:val="26"/>
          <w:lang w:val="en-US"/>
        </w:rPr>
        <w:t>CÔNG CHỨNG</w:t>
      </w:r>
    </w:p>
    <w:p w:rsidR="005E4D2C" w:rsidRPr="005E4D2C" w:rsidRDefault="005E4D2C" w:rsidP="005E4D2C">
      <w:pPr>
        <w:spacing w:after="0" w:line="240" w:lineRule="auto"/>
        <w:jc w:val="center"/>
        <w:rPr>
          <w:b/>
          <w:bCs/>
          <w:spacing w:val="-8"/>
          <w:sz w:val="26"/>
          <w:szCs w:val="26"/>
        </w:rPr>
      </w:pPr>
      <w:r w:rsidRPr="005E4D2C">
        <w:rPr>
          <w:b/>
          <w:bCs/>
          <w:spacing w:val="-4"/>
          <w:sz w:val="26"/>
          <w:szCs w:val="26"/>
          <w:lang w:val="en-US"/>
        </w:rPr>
        <w:t xml:space="preserve">THUỘC PHẠM VI </w:t>
      </w:r>
      <w:r w:rsidRPr="005E4D2C">
        <w:rPr>
          <w:b/>
          <w:bCs/>
          <w:spacing w:val="-4"/>
          <w:sz w:val="26"/>
          <w:szCs w:val="26"/>
        </w:rPr>
        <w:t>CHỨC NĂNG</w:t>
      </w:r>
      <w:r w:rsidRPr="005E4D2C">
        <w:rPr>
          <w:b/>
          <w:bCs/>
          <w:spacing w:val="-4"/>
          <w:sz w:val="26"/>
          <w:szCs w:val="26"/>
          <w:lang w:val="en-US"/>
        </w:rPr>
        <w:t xml:space="preserve"> </w:t>
      </w:r>
      <w:r w:rsidRPr="005E4D2C">
        <w:rPr>
          <w:b/>
          <w:bCs/>
          <w:spacing w:val="-4"/>
          <w:sz w:val="26"/>
          <w:szCs w:val="26"/>
        </w:rPr>
        <w:t>QUẢN LÝ NHÀ NƯỚC CỦA</w:t>
      </w:r>
      <w:r w:rsidRPr="005E4D2C">
        <w:rPr>
          <w:b/>
          <w:spacing w:val="-4"/>
          <w:sz w:val="26"/>
          <w:szCs w:val="26"/>
        </w:rPr>
        <w:t xml:space="preserve"> SỞ TƯ PHÁP</w:t>
      </w:r>
    </w:p>
    <w:p w:rsidR="005E4D2C" w:rsidRPr="005E4D2C" w:rsidRDefault="005E4D2C" w:rsidP="005E4D2C">
      <w:pPr>
        <w:spacing w:after="0" w:line="240" w:lineRule="auto"/>
        <w:jc w:val="center"/>
        <w:rPr>
          <w:i/>
          <w:sz w:val="26"/>
          <w:szCs w:val="26"/>
        </w:rPr>
      </w:pPr>
      <w:r w:rsidRPr="005E4D2C">
        <w:rPr>
          <w:i/>
          <w:sz w:val="26"/>
          <w:szCs w:val="26"/>
        </w:rPr>
        <w:t xml:space="preserve">(Ban hành kèm theo Quyết định số      </w:t>
      </w:r>
      <w:r w:rsidR="001B035E">
        <w:rPr>
          <w:i/>
          <w:sz w:val="26"/>
          <w:szCs w:val="26"/>
        </w:rPr>
        <w:t xml:space="preserve">  </w:t>
      </w:r>
      <w:r w:rsidRPr="005E4D2C">
        <w:rPr>
          <w:i/>
          <w:sz w:val="26"/>
          <w:szCs w:val="26"/>
        </w:rPr>
        <w:t xml:space="preserve">   /QĐ-UBND ngày   </w:t>
      </w:r>
      <w:r w:rsidR="001B035E">
        <w:rPr>
          <w:i/>
          <w:sz w:val="26"/>
          <w:szCs w:val="26"/>
        </w:rPr>
        <w:t xml:space="preserve">   </w:t>
      </w:r>
      <w:r w:rsidRPr="005E4D2C">
        <w:rPr>
          <w:i/>
          <w:sz w:val="26"/>
          <w:szCs w:val="26"/>
        </w:rPr>
        <w:t xml:space="preserve">  /</w:t>
      </w:r>
      <w:r w:rsidRPr="005E4D2C">
        <w:rPr>
          <w:i/>
          <w:sz w:val="26"/>
          <w:szCs w:val="26"/>
          <w:lang w:val="en-US"/>
        </w:rPr>
        <w:t>5</w:t>
      </w:r>
      <w:r w:rsidRPr="005E4D2C">
        <w:rPr>
          <w:i/>
          <w:sz w:val="26"/>
          <w:szCs w:val="26"/>
        </w:rPr>
        <w:t>/202</w:t>
      </w:r>
      <w:r w:rsidRPr="005E4D2C">
        <w:rPr>
          <w:i/>
          <w:sz w:val="26"/>
          <w:szCs w:val="26"/>
          <w:lang w:val="en-US"/>
        </w:rPr>
        <w:t>4</w:t>
      </w:r>
      <w:r w:rsidRPr="005E4D2C">
        <w:rPr>
          <w:i/>
          <w:sz w:val="26"/>
          <w:szCs w:val="26"/>
        </w:rPr>
        <w:t xml:space="preserve"> của Chủ tịch UBND tỉnh Hưng Yên)</w:t>
      </w:r>
    </w:p>
    <w:p w:rsidR="005E4D2C" w:rsidRPr="005E4D2C" w:rsidRDefault="005E4D2C" w:rsidP="005E4D2C">
      <w:pPr>
        <w:spacing w:after="0" w:line="240" w:lineRule="auto"/>
        <w:jc w:val="center"/>
        <w:rPr>
          <w:b/>
          <w:sz w:val="26"/>
          <w:szCs w:val="26"/>
        </w:rPr>
      </w:pPr>
      <w:r w:rsidRPr="005E4D2C">
        <w:rPr>
          <w:b/>
          <w:noProof/>
          <w:sz w:val="26"/>
          <w:szCs w:val="26"/>
          <w:lang w:val="en-US"/>
        </w:rPr>
        <mc:AlternateContent>
          <mc:Choice Requires="wps">
            <w:drawing>
              <wp:anchor distT="0" distB="0" distL="114300" distR="114300" simplePos="0" relativeHeight="251659264" behindDoc="0" locked="0" layoutInCell="1" allowOverlap="1" wp14:anchorId="24F6EF31" wp14:editId="3042F941">
                <wp:simplePos x="0" y="0"/>
                <wp:positionH relativeFrom="column">
                  <wp:posOffset>3275330</wp:posOffset>
                </wp:positionH>
                <wp:positionV relativeFrom="paragraph">
                  <wp:posOffset>51435</wp:posOffset>
                </wp:positionV>
                <wp:extent cx="2383790" cy="0"/>
                <wp:effectExtent l="0" t="0" r="1651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3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57.9pt;margin-top:4.05pt;width:187.7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"/>
            </w:pict>
          </mc:Fallback>
        </mc:AlternateContent>
      </w:r>
    </w:p>
    <w:p w:rsidR="005E4D2C" w:rsidRPr="005E4D2C" w:rsidRDefault="005E4D2C" w:rsidP="005E4D2C">
      <w:pPr>
        <w:spacing w:after="0" w:line="240" w:lineRule="auto"/>
        <w:ind w:firstLine="720"/>
        <w:rPr>
          <w:b/>
          <w:sz w:val="26"/>
          <w:szCs w:val="26"/>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418"/>
        <w:gridCol w:w="2126"/>
        <w:gridCol w:w="2977"/>
        <w:gridCol w:w="1134"/>
        <w:gridCol w:w="1984"/>
        <w:gridCol w:w="709"/>
        <w:gridCol w:w="709"/>
        <w:gridCol w:w="2126"/>
      </w:tblGrid>
      <w:tr w:rsidR="005E4D2C" w:rsidRPr="005E4D2C" w:rsidTr="001B035E">
        <w:tc>
          <w:tcPr>
            <w:tcW w:w="567" w:type="dxa"/>
            <w:vMerge w:val="restart"/>
            <w:shd w:val="clear" w:color="auto" w:fill="auto"/>
            <w:vAlign w:val="center"/>
          </w:tcPr>
          <w:p w:rsidR="005E4D2C" w:rsidRPr="005E4D2C" w:rsidRDefault="005E4D2C" w:rsidP="001B035E">
            <w:pPr>
              <w:tabs>
                <w:tab w:val="left" w:pos="10490"/>
              </w:tabs>
              <w:spacing w:after="0" w:line="240" w:lineRule="auto"/>
              <w:ind w:right="-108" w:hanging="108"/>
              <w:jc w:val="center"/>
              <w:outlineLvl w:val="0"/>
              <w:rPr>
                <w:b/>
                <w:color w:val="000000"/>
                <w:sz w:val="26"/>
                <w:szCs w:val="26"/>
              </w:rPr>
            </w:pPr>
            <w:r w:rsidRPr="005E4D2C">
              <w:rPr>
                <w:b/>
                <w:color w:val="000000"/>
                <w:sz w:val="26"/>
                <w:szCs w:val="26"/>
              </w:rPr>
              <w:t>Stt</w:t>
            </w:r>
          </w:p>
        </w:tc>
        <w:tc>
          <w:tcPr>
            <w:tcW w:w="1701" w:type="dxa"/>
            <w:vMerge w:val="restart"/>
            <w:shd w:val="clear" w:color="auto" w:fill="auto"/>
            <w:vAlign w:val="center"/>
          </w:tcPr>
          <w:p w:rsidR="005E4D2C" w:rsidRPr="005E4D2C" w:rsidRDefault="005E4D2C" w:rsidP="001B035E">
            <w:pPr>
              <w:tabs>
                <w:tab w:val="left" w:pos="10490"/>
              </w:tabs>
              <w:spacing w:after="0" w:line="240" w:lineRule="auto"/>
              <w:ind w:left="34" w:right="34"/>
              <w:jc w:val="center"/>
              <w:rPr>
                <w:b/>
                <w:color w:val="000000"/>
                <w:sz w:val="26"/>
                <w:szCs w:val="26"/>
              </w:rPr>
            </w:pPr>
            <w:r w:rsidRPr="005E4D2C">
              <w:rPr>
                <w:b/>
                <w:color w:val="000000"/>
                <w:sz w:val="26"/>
                <w:szCs w:val="26"/>
              </w:rPr>
              <w:t>Tên thủ tục          hành chính</w:t>
            </w:r>
          </w:p>
          <w:p w:rsidR="005E4D2C" w:rsidRPr="005E4D2C" w:rsidRDefault="005E4D2C" w:rsidP="001B035E">
            <w:pPr>
              <w:tabs>
                <w:tab w:val="left" w:pos="10490"/>
              </w:tabs>
              <w:spacing w:after="0" w:line="240" w:lineRule="auto"/>
              <w:jc w:val="center"/>
              <w:rPr>
                <w:b/>
                <w:color w:val="000000"/>
                <w:sz w:val="26"/>
                <w:szCs w:val="26"/>
              </w:rPr>
            </w:pPr>
            <w:r w:rsidRPr="005E4D2C">
              <w:rPr>
                <w:b/>
                <w:color w:val="000000"/>
                <w:sz w:val="26"/>
                <w:szCs w:val="26"/>
              </w:rPr>
              <w:t>(TTHC)</w:t>
            </w:r>
          </w:p>
        </w:tc>
        <w:tc>
          <w:tcPr>
            <w:tcW w:w="1418" w:type="dxa"/>
            <w:vMerge w:val="restart"/>
            <w:shd w:val="clear" w:color="auto" w:fill="auto"/>
            <w:vAlign w:val="center"/>
          </w:tcPr>
          <w:p w:rsidR="005E4D2C" w:rsidRPr="005E4D2C" w:rsidRDefault="005E4D2C" w:rsidP="001B035E">
            <w:pPr>
              <w:tabs>
                <w:tab w:val="left" w:pos="10490"/>
              </w:tabs>
              <w:spacing w:after="0" w:line="240" w:lineRule="auto"/>
              <w:jc w:val="center"/>
              <w:rPr>
                <w:b/>
                <w:color w:val="000000"/>
                <w:spacing w:val="-8"/>
                <w:sz w:val="26"/>
                <w:szCs w:val="26"/>
              </w:rPr>
            </w:pPr>
            <w:r w:rsidRPr="005E4D2C">
              <w:rPr>
                <w:b/>
                <w:bCs/>
                <w:sz w:val="26"/>
                <w:szCs w:val="26"/>
                <w:lang w:val="nl-NL"/>
              </w:rPr>
              <w:t>Nội dung sửa đổi, bổ sung</w:t>
            </w:r>
          </w:p>
        </w:tc>
        <w:tc>
          <w:tcPr>
            <w:tcW w:w="2126" w:type="dxa"/>
            <w:vMerge w:val="restart"/>
            <w:shd w:val="clear" w:color="auto" w:fill="auto"/>
            <w:vAlign w:val="center"/>
          </w:tcPr>
          <w:p w:rsidR="005E4D2C" w:rsidRPr="005E4D2C" w:rsidRDefault="005E4D2C" w:rsidP="001B035E">
            <w:pPr>
              <w:tabs>
                <w:tab w:val="left" w:pos="10490"/>
              </w:tabs>
              <w:spacing w:after="0" w:line="240" w:lineRule="auto"/>
              <w:jc w:val="center"/>
              <w:rPr>
                <w:b/>
                <w:color w:val="000000"/>
                <w:sz w:val="26"/>
                <w:szCs w:val="26"/>
                <w:lang w:val="it-IT"/>
              </w:rPr>
            </w:pPr>
            <w:r w:rsidRPr="005E4D2C">
              <w:rPr>
                <w:b/>
                <w:bCs/>
                <w:sz w:val="26"/>
                <w:szCs w:val="26"/>
                <w:lang w:val="nl-NL"/>
              </w:rPr>
              <w:t>Tên VBQPPL quy định việc sửa đổi, bổ sung</w:t>
            </w:r>
          </w:p>
        </w:tc>
        <w:tc>
          <w:tcPr>
            <w:tcW w:w="2977" w:type="dxa"/>
            <w:vMerge w:val="restart"/>
            <w:vAlign w:val="center"/>
          </w:tcPr>
          <w:p w:rsidR="005E4D2C" w:rsidRPr="005E4D2C" w:rsidRDefault="005E4D2C" w:rsidP="001B035E">
            <w:pPr>
              <w:tabs>
                <w:tab w:val="left" w:pos="10490"/>
              </w:tabs>
              <w:spacing w:after="0" w:line="240" w:lineRule="auto"/>
              <w:jc w:val="center"/>
              <w:rPr>
                <w:b/>
                <w:color w:val="000000"/>
                <w:sz w:val="26"/>
                <w:szCs w:val="26"/>
                <w:lang w:val="it-IT"/>
              </w:rPr>
            </w:pPr>
            <w:r w:rsidRPr="005E4D2C">
              <w:rPr>
                <w:b/>
                <w:color w:val="000000"/>
                <w:sz w:val="26"/>
                <w:szCs w:val="26"/>
                <w:lang w:val="it-IT"/>
              </w:rPr>
              <w:t>Địa điểm</w:t>
            </w:r>
          </w:p>
          <w:p w:rsidR="005E4D2C" w:rsidRPr="005E4D2C" w:rsidRDefault="005E4D2C" w:rsidP="001B035E">
            <w:pPr>
              <w:tabs>
                <w:tab w:val="left" w:pos="10490"/>
              </w:tabs>
              <w:spacing w:after="0" w:line="240" w:lineRule="auto"/>
              <w:jc w:val="center"/>
              <w:rPr>
                <w:b/>
                <w:color w:val="000000"/>
                <w:sz w:val="26"/>
                <w:szCs w:val="26"/>
              </w:rPr>
            </w:pPr>
            <w:r w:rsidRPr="005E4D2C">
              <w:rPr>
                <w:b/>
                <w:color w:val="000000"/>
                <w:sz w:val="26"/>
                <w:szCs w:val="26"/>
                <w:lang w:val="it-IT"/>
              </w:rPr>
              <w:t>thực hiện</w:t>
            </w:r>
          </w:p>
        </w:tc>
        <w:tc>
          <w:tcPr>
            <w:tcW w:w="1134" w:type="dxa"/>
            <w:vMerge w:val="restart"/>
            <w:shd w:val="clear" w:color="auto" w:fill="auto"/>
            <w:vAlign w:val="center"/>
          </w:tcPr>
          <w:p w:rsidR="005E4D2C" w:rsidRPr="005E4D2C" w:rsidRDefault="005E4D2C" w:rsidP="001B035E">
            <w:pPr>
              <w:tabs>
                <w:tab w:val="left" w:pos="10490"/>
              </w:tabs>
              <w:spacing w:after="0" w:line="240" w:lineRule="auto"/>
              <w:jc w:val="center"/>
              <w:rPr>
                <w:b/>
                <w:color w:val="000000"/>
                <w:sz w:val="26"/>
                <w:szCs w:val="26"/>
              </w:rPr>
            </w:pPr>
            <w:r w:rsidRPr="005E4D2C">
              <w:rPr>
                <w:b/>
                <w:color w:val="000000"/>
                <w:sz w:val="26"/>
                <w:szCs w:val="26"/>
              </w:rPr>
              <w:t>Lệ phí</w:t>
            </w:r>
          </w:p>
        </w:tc>
        <w:tc>
          <w:tcPr>
            <w:tcW w:w="1984" w:type="dxa"/>
            <w:vMerge w:val="restart"/>
            <w:shd w:val="clear" w:color="auto" w:fill="auto"/>
            <w:vAlign w:val="center"/>
          </w:tcPr>
          <w:p w:rsidR="005E4D2C" w:rsidRPr="005E4D2C" w:rsidRDefault="005E4D2C" w:rsidP="001B035E">
            <w:pPr>
              <w:tabs>
                <w:tab w:val="left" w:pos="10490"/>
              </w:tabs>
              <w:spacing w:after="0" w:line="240" w:lineRule="auto"/>
              <w:jc w:val="center"/>
              <w:rPr>
                <w:b/>
                <w:color w:val="000000"/>
                <w:sz w:val="26"/>
                <w:szCs w:val="26"/>
              </w:rPr>
            </w:pPr>
            <w:r w:rsidRPr="005E4D2C">
              <w:rPr>
                <w:b/>
                <w:color w:val="000000"/>
                <w:sz w:val="26"/>
                <w:szCs w:val="26"/>
              </w:rPr>
              <w:t>Phí</w:t>
            </w:r>
          </w:p>
        </w:tc>
        <w:tc>
          <w:tcPr>
            <w:tcW w:w="1418" w:type="dxa"/>
            <w:gridSpan w:val="2"/>
          </w:tcPr>
          <w:p w:rsidR="005E4D2C" w:rsidRPr="005E4D2C" w:rsidRDefault="005E4D2C" w:rsidP="001B035E">
            <w:pPr>
              <w:spacing w:after="120" w:line="240" w:lineRule="auto"/>
              <w:ind w:left="-108"/>
              <w:jc w:val="center"/>
              <w:rPr>
                <w:b/>
                <w:spacing w:val="-4"/>
                <w:sz w:val="26"/>
                <w:szCs w:val="26"/>
              </w:rPr>
            </w:pPr>
            <w:r w:rsidRPr="005E4D2C">
              <w:rPr>
                <w:b/>
                <w:spacing w:val="-4"/>
                <w:sz w:val="26"/>
                <w:szCs w:val="26"/>
              </w:rPr>
              <w:t>Dịch vụ công trực tuyến</w:t>
            </w:r>
          </w:p>
        </w:tc>
        <w:tc>
          <w:tcPr>
            <w:tcW w:w="2126" w:type="dxa"/>
            <w:vMerge w:val="restart"/>
          </w:tcPr>
          <w:p w:rsidR="001B035E" w:rsidRDefault="001B035E" w:rsidP="001B035E">
            <w:pPr>
              <w:spacing w:after="120" w:line="240" w:lineRule="auto"/>
              <w:jc w:val="center"/>
              <w:rPr>
                <w:b/>
                <w:bCs/>
                <w:sz w:val="26"/>
                <w:szCs w:val="26"/>
              </w:rPr>
            </w:pPr>
          </w:p>
          <w:p w:rsidR="001B035E" w:rsidRDefault="001B035E" w:rsidP="001B035E">
            <w:pPr>
              <w:spacing w:after="120" w:line="240" w:lineRule="auto"/>
              <w:jc w:val="center"/>
              <w:rPr>
                <w:b/>
                <w:bCs/>
                <w:sz w:val="26"/>
                <w:szCs w:val="26"/>
              </w:rPr>
            </w:pPr>
          </w:p>
          <w:p w:rsidR="005E4D2C" w:rsidRPr="005E4D2C" w:rsidRDefault="005E4D2C" w:rsidP="001B035E">
            <w:pPr>
              <w:spacing w:after="120" w:line="240" w:lineRule="auto"/>
              <w:jc w:val="center"/>
              <w:rPr>
                <w:b/>
                <w:bCs/>
                <w:sz w:val="26"/>
                <w:szCs w:val="26"/>
              </w:rPr>
            </w:pPr>
            <w:r w:rsidRPr="005E4D2C">
              <w:rPr>
                <w:b/>
                <w:bCs/>
                <w:sz w:val="26"/>
                <w:szCs w:val="26"/>
              </w:rPr>
              <w:t>Ghi chú</w:t>
            </w:r>
          </w:p>
        </w:tc>
      </w:tr>
      <w:tr w:rsidR="005E4D2C" w:rsidRPr="005E4D2C" w:rsidTr="001B035E">
        <w:tc>
          <w:tcPr>
            <w:tcW w:w="567" w:type="dxa"/>
            <w:vMerge/>
            <w:shd w:val="clear" w:color="auto" w:fill="auto"/>
          </w:tcPr>
          <w:p w:rsidR="005E4D2C" w:rsidRPr="005E4D2C" w:rsidRDefault="005E4D2C" w:rsidP="001B035E">
            <w:pPr>
              <w:spacing w:after="120" w:line="240" w:lineRule="auto"/>
              <w:jc w:val="both"/>
              <w:rPr>
                <w:b/>
                <w:spacing w:val="-4"/>
                <w:sz w:val="26"/>
                <w:szCs w:val="26"/>
                <w:lang w:val="en-US"/>
              </w:rPr>
            </w:pPr>
          </w:p>
        </w:tc>
        <w:tc>
          <w:tcPr>
            <w:tcW w:w="1701" w:type="dxa"/>
            <w:vMerge/>
            <w:shd w:val="clear" w:color="auto" w:fill="auto"/>
          </w:tcPr>
          <w:p w:rsidR="005E4D2C" w:rsidRPr="005E4D2C" w:rsidRDefault="005E4D2C" w:rsidP="001B035E">
            <w:pPr>
              <w:spacing w:after="120" w:line="240" w:lineRule="auto"/>
              <w:jc w:val="both"/>
              <w:rPr>
                <w:b/>
                <w:spacing w:val="-4"/>
                <w:sz w:val="26"/>
                <w:szCs w:val="26"/>
                <w:lang w:val="en-US"/>
              </w:rPr>
            </w:pPr>
          </w:p>
        </w:tc>
        <w:tc>
          <w:tcPr>
            <w:tcW w:w="1418" w:type="dxa"/>
            <w:vMerge/>
            <w:shd w:val="clear" w:color="auto" w:fill="auto"/>
          </w:tcPr>
          <w:p w:rsidR="005E4D2C" w:rsidRPr="005E4D2C" w:rsidRDefault="005E4D2C" w:rsidP="001B035E">
            <w:pPr>
              <w:spacing w:after="120" w:line="240" w:lineRule="auto"/>
              <w:jc w:val="both"/>
              <w:rPr>
                <w:b/>
                <w:spacing w:val="-4"/>
                <w:sz w:val="26"/>
                <w:szCs w:val="26"/>
                <w:lang w:val="en-US"/>
              </w:rPr>
            </w:pPr>
          </w:p>
        </w:tc>
        <w:tc>
          <w:tcPr>
            <w:tcW w:w="2126" w:type="dxa"/>
            <w:vMerge/>
            <w:shd w:val="clear" w:color="auto" w:fill="auto"/>
          </w:tcPr>
          <w:p w:rsidR="005E4D2C" w:rsidRPr="005E4D2C" w:rsidRDefault="005E4D2C" w:rsidP="001B035E">
            <w:pPr>
              <w:spacing w:after="120" w:line="240" w:lineRule="auto"/>
              <w:jc w:val="both"/>
              <w:rPr>
                <w:b/>
                <w:spacing w:val="-4"/>
                <w:sz w:val="26"/>
                <w:szCs w:val="26"/>
                <w:lang w:val="en-US"/>
              </w:rPr>
            </w:pPr>
          </w:p>
        </w:tc>
        <w:tc>
          <w:tcPr>
            <w:tcW w:w="2977" w:type="dxa"/>
            <w:vMerge/>
          </w:tcPr>
          <w:p w:rsidR="005E4D2C" w:rsidRPr="005E4D2C" w:rsidRDefault="005E4D2C" w:rsidP="001B035E">
            <w:pPr>
              <w:spacing w:after="120" w:line="240" w:lineRule="auto"/>
              <w:jc w:val="both"/>
              <w:rPr>
                <w:b/>
                <w:spacing w:val="-4"/>
                <w:sz w:val="26"/>
                <w:szCs w:val="26"/>
                <w:lang w:val="en-US"/>
              </w:rPr>
            </w:pPr>
          </w:p>
        </w:tc>
        <w:tc>
          <w:tcPr>
            <w:tcW w:w="1134" w:type="dxa"/>
            <w:vMerge/>
            <w:shd w:val="clear" w:color="auto" w:fill="auto"/>
          </w:tcPr>
          <w:p w:rsidR="005E4D2C" w:rsidRPr="005E4D2C" w:rsidRDefault="005E4D2C" w:rsidP="001B035E">
            <w:pPr>
              <w:spacing w:after="120" w:line="240" w:lineRule="auto"/>
              <w:jc w:val="both"/>
              <w:rPr>
                <w:b/>
                <w:spacing w:val="-4"/>
                <w:sz w:val="26"/>
                <w:szCs w:val="26"/>
                <w:lang w:val="en-US"/>
              </w:rPr>
            </w:pPr>
          </w:p>
        </w:tc>
        <w:tc>
          <w:tcPr>
            <w:tcW w:w="1984" w:type="dxa"/>
            <w:vMerge/>
            <w:shd w:val="clear" w:color="auto" w:fill="auto"/>
          </w:tcPr>
          <w:p w:rsidR="005E4D2C" w:rsidRPr="005E4D2C" w:rsidRDefault="005E4D2C" w:rsidP="001B035E">
            <w:pPr>
              <w:spacing w:after="120" w:line="240" w:lineRule="auto"/>
              <w:jc w:val="both"/>
              <w:rPr>
                <w:b/>
                <w:spacing w:val="-4"/>
                <w:sz w:val="26"/>
                <w:szCs w:val="26"/>
                <w:lang w:val="en-US"/>
              </w:rPr>
            </w:pPr>
          </w:p>
        </w:tc>
        <w:tc>
          <w:tcPr>
            <w:tcW w:w="709" w:type="dxa"/>
          </w:tcPr>
          <w:p w:rsidR="005E4D2C" w:rsidRPr="005E4D2C" w:rsidRDefault="005E4D2C" w:rsidP="001B035E">
            <w:pPr>
              <w:spacing w:after="120" w:line="240" w:lineRule="auto"/>
              <w:ind w:left="-108"/>
              <w:jc w:val="center"/>
              <w:rPr>
                <w:b/>
                <w:spacing w:val="-4"/>
                <w:sz w:val="26"/>
                <w:szCs w:val="26"/>
                <w:lang w:val="en-US"/>
              </w:rPr>
            </w:pPr>
            <w:r w:rsidRPr="005E4D2C">
              <w:rPr>
                <w:b/>
                <w:spacing w:val="-4"/>
                <w:sz w:val="26"/>
                <w:szCs w:val="26"/>
                <w:lang w:val="en-US"/>
              </w:rPr>
              <w:t xml:space="preserve">Một </w:t>
            </w:r>
            <w:r w:rsidR="001B035E">
              <w:rPr>
                <w:b/>
                <w:spacing w:val="-4"/>
                <w:sz w:val="26"/>
                <w:szCs w:val="26"/>
              </w:rPr>
              <w:t xml:space="preserve">  </w:t>
            </w:r>
            <w:r w:rsidRPr="005E4D2C">
              <w:rPr>
                <w:b/>
                <w:spacing w:val="-4"/>
                <w:sz w:val="26"/>
                <w:szCs w:val="26"/>
                <w:lang w:val="en-US"/>
              </w:rPr>
              <w:t>phần</w:t>
            </w:r>
          </w:p>
        </w:tc>
        <w:tc>
          <w:tcPr>
            <w:tcW w:w="709" w:type="dxa"/>
          </w:tcPr>
          <w:p w:rsidR="005E4D2C" w:rsidRPr="005E4D2C" w:rsidRDefault="005E4D2C" w:rsidP="001B035E">
            <w:pPr>
              <w:spacing w:after="120" w:line="240" w:lineRule="auto"/>
              <w:ind w:left="-108"/>
              <w:jc w:val="center"/>
              <w:rPr>
                <w:b/>
                <w:spacing w:val="-4"/>
                <w:sz w:val="26"/>
                <w:szCs w:val="26"/>
                <w:lang w:val="en-US"/>
              </w:rPr>
            </w:pPr>
            <w:r w:rsidRPr="005E4D2C">
              <w:rPr>
                <w:b/>
                <w:spacing w:val="-4"/>
                <w:sz w:val="26"/>
                <w:szCs w:val="26"/>
                <w:lang w:val="en-US"/>
              </w:rPr>
              <w:t>Toàn trình</w:t>
            </w:r>
          </w:p>
        </w:tc>
        <w:tc>
          <w:tcPr>
            <w:tcW w:w="2126" w:type="dxa"/>
            <w:vMerge/>
          </w:tcPr>
          <w:p w:rsidR="005E4D2C" w:rsidRPr="005E4D2C" w:rsidRDefault="005E4D2C" w:rsidP="001B035E">
            <w:pPr>
              <w:spacing w:after="120" w:line="240" w:lineRule="auto"/>
              <w:jc w:val="center"/>
              <w:rPr>
                <w:b/>
                <w:spacing w:val="-4"/>
                <w:sz w:val="26"/>
                <w:szCs w:val="26"/>
                <w:lang w:val="en-US"/>
              </w:rPr>
            </w:pPr>
          </w:p>
        </w:tc>
      </w:tr>
      <w:tr w:rsidR="005E4D2C" w:rsidRPr="005E4D2C" w:rsidTr="001B035E">
        <w:tc>
          <w:tcPr>
            <w:tcW w:w="567" w:type="dxa"/>
            <w:shd w:val="clear" w:color="auto" w:fill="auto"/>
          </w:tcPr>
          <w:p w:rsidR="005E4D2C" w:rsidRPr="005E4D2C" w:rsidRDefault="005E4D2C" w:rsidP="001B035E">
            <w:pPr>
              <w:spacing w:after="120" w:line="240" w:lineRule="auto"/>
              <w:jc w:val="both"/>
              <w:rPr>
                <w:spacing w:val="-4"/>
                <w:sz w:val="26"/>
                <w:szCs w:val="26"/>
                <w:lang w:val="en-US"/>
              </w:rPr>
            </w:pPr>
            <w:r w:rsidRPr="005E4D2C">
              <w:rPr>
                <w:spacing w:val="-4"/>
                <w:sz w:val="26"/>
                <w:szCs w:val="26"/>
                <w:lang w:val="en-US"/>
              </w:rPr>
              <w:t>1</w:t>
            </w:r>
          </w:p>
        </w:tc>
        <w:tc>
          <w:tcPr>
            <w:tcW w:w="1701" w:type="dxa"/>
          </w:tcPr>
          <w:p w:rsidR="005E4D2C" w:rsidRPr="005E4D2C" w:rsidRDefault="005E4D2C" w:rsidP="001B035E">
            <w:pPr>
              <w:spacing w:after="120" w:line="240" w:lineRule="auto"/>
              <w:jc w:val="both"/>
              <w:rPr>
                <w:sz w:val="26"/>
                <w:szCs w:val="26"/>
              </w:rPr>
            </w:pPr>
            <w:r w:rsidRPr="005E4D2C">
              <w:rPr>
                <w:sz w:val="26"/>
                <w:szCs w:val="26"/>
                <w:lang w:val="nl-NL"/>
              </w:rPr>
              <w:t>Đăng ký hành nghề</w:t>
            </w:r>
            <w:r w:rsidRPr="005E4D2C">
              <w:rPr>
                <w:sz w:val="26"/>
                <w:szCs w:val="26"/>
              </w:rPr>
              <w:t xml:space="preserve"> </w:t>
            </w:r>
            <w:r w:rsidRPr="005E4D2C">
              <w:rPr>
                <w:sz w:val="26"/>
                <w:szCs w:val="26"/>
                <w:lang w:val="nl-NL"/>
              </w:rPr>
              <w:t>và cấp Thẻ công chứng viên</w:t>
            </w:r>
          </w:p>
          <w:p w:rsidR="005E4D2C" w:rsidRPr="005E4D2C" w:rsidRDefault="005E4D2C" w:rsidP="001B035E">
            <w:pPr>
              <w:spacing w:after="120" w:line="240" w:lineRule="auto"/>
              <w:jc w:val="both"/>
              <w:rPr>
                <w:sz w:val="26"/>
                <w:szCs w:val="26"/>
              </w:rPr>
            </w:pPr>
            <w:r w:rsidRPr="005E4D2C">
              <w:rPr>
                <w:sz w:val="26"/>
                <w:szCs w:val="26"/>
              </w:rPr>
              <w:t>(</w:t>
            </w:r>
            <w:r w:rsidRPr="005E4D2C">
              <w:rPr>
                <w:spacing w:val="-6"/>
                <w:sz w:val="26"/>
                <w:szCs w:val="26"/>
                <w:shd w:val="clear" w:color="auto" w:fill="FFFFFF"/>
              </w:rPr>
              <w:t xml:space="preserve">Số Hồ sơ TTHC: </w:t>
            </w:r>
            <w:r w:rsidRPr="005E4D2C">
              <w:rPr>
                <w:color w:val="000000"/>
                <w:spacing w:val="-6"/>
                <w:sz w:val="26"/>
                <w:szCs w:val="26"/>
                <w:shd w:val="clear" w:color="auto" w:fill="FFFFFF"/>
              </w:rPr>
              <w:t>1.001756)</w:t>
            </w:r>
          </w:p>
        </w:tc>
        <w:tc>
          <w:tcPr>
            <w:tcW w:w="1418" w:type="dxa"/>
          </w:tcPr>
          <w:p w:rsidR="005E4D2C" w:rsidRPr="005E4D2C" w:rsidRDefault="005E4D2C" w:rsidP="001B035E">
            <w:pPr>
              <w:spacing w:after="120" w:line="240" w:lineRule="auto"/>
              <w:jc w:val="both"/>
              <w:rPr>
                <w:rFonts w:eastAsia="Times New Roman"/>
                <w:sz w:val="26"/>
                <w:szCs w:val="26"/>
              </w:rPr>
            </w:pPr>
            <w:r w:rsidRPr="005E4D2C">
              <w:rPr>
                <w:rFonts w:eastAsia="Times New Roman"/>
                <w:sz w:val="26"/>
                <w:szCs w:val="26"/>
              </w:rPr>
              <w:t xml:space="preserve">- </w:t>
            </w:r>
            <w:r w:rsidRPr="005E4D2C">
              <w:rPr>
                <w:rFonts w:eastAsia="Times New Roman"/>
                <w:sz w:val="26"/>
                <w:szCs w:val="26"/>
                <w:lang w:val="en-US"/>
              </w:rPr>
              <w:t>Mẫu đơn, mẫu tờ khai</w:t>
            </w:r>
            <w:r w:rsidRPr="005E4D2C">
              <w:rPr>
                <w:rFonts w:eastAsia="Times New Roman"/>
                <w:sz w:val="26"/>
                <w:szCs w:val="26"/>
              </w:rPr>
              <w:t>.</w:t>
            </w:r>
          </w:p>
          <w:p w:rsidR="005E4D2C" w:rsidRPr="005E4D2C" w:rsidRDefault="005E4D2C" w:rsidP="001B035E">
            <w:pPr>
              <w:spacing w:after="120" w:line="240" w:lineRule="auto"/>
              <w:jc w:val="both"/>
              <w:rPr>
                <w:rFonts w:eastAsia="Times New Roman"/>
                <w:sz w:val="26"/>
                <w:szCs w:val="26"/>
                <w:lang w:val="en-US"/>
              </w:rPr>
            </w:pPr>
            <w:r w:rsidRPr="005E4D2C">
              <w:rPr>
                <w:rFonts w:eastAsia="Times New Roman"/>
                <w:sz w:val="26"/>
                <w:szCs w:val="26"/>
                <w:lang w:val="en-US"/>
              </w:rPr>
              <w:t>- Căn cứ pháp lý.</w:t>
            </w:r>
          </w:p>
          <w:p w:rsidR="005E4D2C" w:rsidRPr="005E4D2C" w:rsidRDefault="005E4D2C" w:rsidP="001B035E">
            <w:pPr>
              <w:spacing w:after="120" w:line="240" w:lineRule="auto"/>
              <w:jc w:val="both"/>
              <w:rPr>
                <w:color w:val="000000"/>
                <w:sz w:val="26"/>
                <w:szCs w:val="26"/>
                <w:highlight w:val="yellow"/>
                <w:lang w:val="nl-NL"/>
              </w:rPr>
            </w:pPr>
          </w:p>
        </w:tc>
        <w:tc>
          <w:tcPr>
            <w:tcW w:w="2126" w:type="dxa"/>
          </w:tcPr>
          <w:p w:rsidR="005E4D2C" w:rsidRPr="005E4D2C" w:rsidRDefault="005E4D2C" w:rsidP="001B035E">
            <w:pPr>
              <w:spacing w:after="120" w:line="240" w:lineRule="auto"/>
              <w:jc w:val="both"/>
              <w:rPr>
                <w:sz w:val="26"/>
                <w:szCs w:val="26"/>
              </w:rPr>
            </w:pPr>
            <w:r w:rsidRPr="005E4D2C">
              <w:rPr>
                <w:color w:val="000000"/>
                <w:sz w:val="26"/>
                <w:szCs w:val="26"/>
              </w:rPr>
              <w:t>Thông tư số</w:t>
            </w:r>
            <w:r w:rsidRPr="005E4D2C">
              <w:rPr>
                <w:color w:val="000000"/>
                <w:sz w:val="26"/>
                <w:szCs w:val="26"/>
                <w:lang w:val="en-US"/>
              </w:rPr>
              <w:t xml:space="preserve"> </w:t>
            </w:r>
            <w:r w:rsidRPr="005E4D2C">
              <w:rPr>
                <w:color w:val="000000"/>
                <w:sz w:val="26"/>
                <w:szCs w:val="26"/>
              </w:rPr>
              <w:t>03/2024/TT-BTP ngày 15/5/2024 của Bộ trưởng Bộ Tư pháp sửa đổi, bổ sung 08 thông tư liên quan đến thủ tục hành chính trong lĩnh vực bổ trợ tư pháp</w:t>
            </w:r>
          </w:p>
        </w:tc>
        <w:tc>
          <w:tcPr>
            <w:tcW w:w="2977" w:type="dxa"/>
          </w:tcPr>
          <w:p w:rsidR="005E4D2C" w:rsidRPr="005E4D2C" w:rsidRDefault="005E4D2C" w:rsidP="001B035E">
            <w:pPr>
              <w:spacing w:after="120" w:line="240" w:lineRule="auto"/>
              <w:jc w:val="both"/>
              <w:rPr>
                <w:color w:val="000000"/>
                <w:sz w:val="26"/>
                <w:szCs w:val="26"/>
                <w:lang w:val="nl-NL"/>
              </w:rPr>
            </w:pPr>
            <w:r w:rsidRPr="005E4D2C">
              <w:rPr>
                <w:color w:val="000000"/>
                <w:sz w:val="26"/>
                <w:szCs w:val="26"/>
                <w:lang w:val="nl-NL"/>
              </w:rPr>
              <w:t>Trung tâm Phục vụ hành chính công và Kiểm soát TTHC tỉnh Hưng Yên, số 02 đường Chùa Chuông, phường Hiến Nam, thành phố Hưng Yên, tỉnh Hưng Yên</w:t>
            </w:r>
          </w:p>
          <w:p w:rsidR="005E4D2C" w:rsidRPr="005E4D2C" w:rsidRDefault="005E4D2C" w:rsidP="001B035E">
            <w:pPr>
              <w:spacing w:after="120" w:line="240" w:lineRule="auto"/>
              <w:jc w:val="both"/>
              <w:rPr>
                <w:color w:val="000000"/>
                <w:sz w:val="26"/>
                <w:szCs w:val="26"/>
                <w:lang w:val="nl-NL"/>
              </w:rPr>
            </w:pPr>
            <w:r w:rsidRPr="005E4D2C">
              <w:rPr>
                <w:color w:val="000000"/>
                <w:sz w:val="26"/>
                <w:szCs w:val="26"/>
                <w:lang w:val="nl-NL"/>
              </w:rPr>
              <w:t>+ Nộp hồ sơ: điểm tiếp nhận hồ sơ Sở T</w:t>
            </w:r>
            <w:r w:rsidRPr="005E4D2C">
              <w:rPr>
                <w:color w:val="000000"/>
                <w:sz w:val="26"/>
                <w:szCs w:val="26"/>
              </w:rPr>
              <w:t>ư pháp</w:t>
            </w:r>
            <w:r w:rsidRPr="005E4D2C">
              <w:rPr>
                <w:color w:val="000000"/>
                <w:sz w:val="26"/>
                <w:szCs w:val="26"/>
                <w:lang w:val="nl-NL"/>
              </w:rPr>
              <w:t xml:space="preserve"> </w:t>
            </w:r>
          </w:p>
          <w:p w:rsidR="005E4D2C" w:rsidRPr="005E4D2C" w:rsidRDefault="005E4D2C" w:rsidP="001B035E">
            <w:pPr>
              <w:spacing w:after="120" w:line="240" w:lineRule="auto"/>
              <w:jc w:val="both"/>
              <w:rPr>
                <w:rStyle w:val="Strong"/>
                <w:rFonts w:eastAsia="Courier New"/>
                <w:b w:val="0"/>
                <w:sz w:val="26"/>
                <w:szCs w:val="26"/>
                <w:bdr w:val="none" w:sz="0" w:space="0" w:color="auto" w:frame="1"/>
                <w:lang w:val="en-US"/>
              </w:rPr>
            </w:pPr>
            <w:r w:rsidRPr="005E4D2C">
              <w:rPr>
                <w:color w:val="000000"/>
                <w:sz w:val="26"/>
                <w:szCs w:val="26"/>
                <w:lang w:val="nl-NL"/>
              </w:rPr>
              <w:t>+ Nhận kết quả: điểm trả kết quả tập trung</w:t>
            </w:r>
          </w:p>
        </w:tc>
        <w:tc>
          <w:tcPr>
            <w:tcW w:w="1134" w:type="dxa"/>
            <w:tcBorders>
              <w:left w:val="single" w:sz="4" w:space="0" w:color="auto"/>
              <w:right w:val="single" w:sz="4" w:space="0" w:color="auto"/>
            </w:tcBorders>
          </w:tcPr>
          <w:p w:rsidR="005E4D2C" w:rsidRPr="005E4D2C" w:rsidRDefault="005E4D2C" w:rsidP="001B035E">
            <w:pPr>
              <w:spacing w:after="120" w:line="240" w:lineRule="auto"/>
              <w:jc w:val="both"/>
              <w:rPr>
                <w:sz w:val="26"/>
                <w:szCs w:val="26"/>
                <w:lang w:val="en-US"/>
              </w:rPr>
            </w:pPr>
            <w:r w:rsidRPr="005E4D2C">
              <w:rPr>
                <w:rStyle w:val="Strong"/>
                <w:rFonts w:eastAsia="Courier New"/>
                <w:b w:val="0"/>
                <w:sz w:val="26"/>
                <w:szCs w:val="26"/>
                <w:bdr w:val="none" w:sz="0" w:space="0" w:color="auto" w:frame="1"/>
                <w:lang w:val="en-US"/>
              </w:rPr>
              <w:t>100.000 đồng</w:t>
            </w:r>
          </w:p>
          <w:p w:rsidR="005E4D2C" w:rsidRPr="005E4D2C" w:rsidRDefault="005E4D2C" w:rsidP="001B035E">
            <w:pPr>
              <w:spacing w:after="120" w:line="240" w:lineRule="auto"/>
              <w:jc w:val="both"/>
              <w:rPr>
                <w:spacing w:val="-4"/>
                <w:sz w:val="26"/>
                <w:szCs w:val="26"/>
                <w:lang w:val="nl-NL"/>
              </w:rPr>
            </w:pPr>
          </w:p>
        </w:tc>
        <w:tc>
          <w:tcPr>
            <w:tcW w:w="1984" w:type="dxa"/>
          </w:tcPr>
          <w:p w:rsidR="005E4D2C" w:rsidRPr="005E4D2C" w:rsidRDefault="005E4D2C" w:rsidP="001B035E">
            <w:pPr>
              <w:spacing w:after="120" w:line="240" w:lineRule="auto"/>
              <w:jc w:val="both"/>
              <w:rPr>
                <w:spacing w:val="-4"/>
                <w:sz w:val="26"/>
                <w:szCs w:val="26"/>
                <w:lang w:val="nl-NL"/>
              </w:rPr>
            </w:pPr>
            <w:r w:rsidRPr="005E4D2C">
              <w:rPr>
                <w:spacing w:val="-4"/>
                <w:sz w:val="26"/>
                <w:szCs w:val="26"/>
                <w:lang w:val="nl-NL"/>
              </w:rPr>
              <w:t>Không</w:t>
            </w:r>
          </w:p>
          <w:p w:rsidR="005E4D2C" w:rsidRPr="005E4D2C" w:rsidRDefault="005E4D2C" w:rsidP="001B035E">
            <w:pPr>
              <w:spacing w:after="120" w:line="240" w:lineRule="auto"/>
              <w:jc w:val="both"/>
              <w:rPr>
                <w:b/>
                <w:spacing w:val="-4"/>
                <w:sz w:val="26"/>
                <w:szCs w:val="26"/>
              </w:rPr>
            </w:pPr>
          </w:p>
        </w:tc>
        <w:tc>
          <w:tcPr>
            <w:tcW w:w="709" w:type="dxa"/>
          </w:tcPr>
          <w:p w:rsidR="005E4D2C" w:rsidRPr="005E4D2C" w:rsidRDefault="005E4D2C" w:rsidP="001B035E">
            <w:pPr>
              <w:spacing w:after="120" w:line="240" w:lineRule="auto"/>
              <w:jc w:val="both"/>
              <w:rPr>
                <w:spacing w:val="-4"/>
                <w:sz w:val="26"/>
                <w:szCs w:val="26"/>
                <w:lang w:val="en-US"/>
              </w:rPr>
            </w:pPr>
            <w:r w:rsidRPr="005E4D2C">
              <w:rPr>
                <w:spacing w:val="-4"/>
                <w:sz w:val="26"/>
                <w:szCs w:val="26"/>
                <w:lang w:val="en-US"/>
              </w:rPr>
              <w:t>x</w:t>
            </w:r>
          </w:p>
        </w:tc>
        <w:tc>
          <w:tcPr>
            <w:tcW w:w="709" w:type="dxa"/>
          </w:tcPr>
          <w:p w:rsidR="005E4D2C" w:rsidRPr="005E4D2C" w:rsidRDefault="005E4D2C" w:rsidP="001B035E">
            <w:pPr>
              <w:spacing w:after="120" w:line="240" w:lineRule="auto"/>
              <w:jc w:val="both"/>
              <w:rPr>
                <w:bCs/>
                <w:spacing w:val="-4"/>
                <w:sz w:val="26"/>
                <w:szCs w:val="26"/>
                <w:lang w:val="en-US"/>
              </w:rPr>
            </w:pPr>
          </w:p>
        </w:tc>
        <w:tc>
          <w:tcPr>
            <w:tcW w:w="2126" w:type="dxa"/>
          </w:tcPr>
          <w:p w:rsidR="005E4D2C" w:rsidRPr="005E4D2C" w:rsidRDefault="005E4D2C" w:rsidP="001B035E">
            <w:pPr>
              <w:widowControl w:val="0"/>
              <w:autoSpaceDE w:val="0"/>
              <w:autoSpaceDN w:val="0"/>
              <w:adjustRightInd w:val="0"/>
              <w:spacing w:after="120" w:line="240" w:lineRule="auto"/>
              <w:jc w:val="both"/>
              <w:rPr>
                <w:sz w:val="26"/>
                <w:szCs w:val="26"/>
                <w:lang w:val="en-US"/>
              </w:rPr>
            </w:pPr>
            <w:r w:rsidRPr="005E4D2C">
              <w:rPr>
                <w:sz w:val="26"/>
                <w:szCs w:val="26"/>
                <w:shd w:val="clear" w:color="auto" w:fill="FFFFFF"/>
              </w:rPr>
              <w:t xml:space="preserve">- TTHC có số thứ tự </w:t>
            </w:r>
            <w:r w:rsidRPr="005E4D2C">
              <w:rPr>
                <w:sz w:val="26"/>
                <w:szCs w:val="26"/>
                <w:shd w:val="clear" w:color="auto" w:fill="FFFFFF"/>
                <w:lang w:val="nl-NL"/>
              </w:rPr>
              <w:t>1</w:t>
            </w:r>
            <w:r w:rsidRPr="005E4D2C">
              <w:rPr>
                <w:sz w:val="26"/>
                <w:szCs w:val="26"/>
                <w:shd w:val="clear" w:color="auto" w:fill="FFFFFF"/>
              </w:rPr>
              <w:t xml:space="preserve">, Danh mục TTHC ban hành kèm theo </w:t>
            </w:r>
            <w:r w:rsidRPr="005E4D2C">
              <w:rPr>
                <w:rFonts w:eastAsia="Times New Roman"/>
                <w:sz w:val="26"/>
                <w:szCs w:val="26"/>
                <w:lang w:val="nl-NL"/>
              </w:rPr>
              <w:t xml:space="preserve">Quyết định số 1144/QĐ-UBND ngày 25/5/2023 </w:t>
            </w:r>
            <w:r w:rsidRPr="005E4D2C">
              <w:rPr>
                <w:rFonts w:eastAsia="Times New Roman"/>
                <w:sz w:val="26"/>
                <w:szCs w:val="26"/>
              </w:rPr>
              <w:t>của Chủ tịch UBND tỉnh Hưng Yên</w:t>
            </w:r>
          </w:p>
        </w:tc>
      </w:tr>
      <w:tr w:rsidR="005E4D2C" w:rsidRPr="005E4D2C" w:rsidTr="001B035E">
        <w:tc>
          <w:tcPr>
            <w:tcW w:w="567" w:type="dxa"/>
            <w:shd w:val="clear" w:color="auto" w:fill="auto"/>
          </w:tcPr>
          <w:p w:rsidR="005E4D2C" w:rsidRPr="005E4D2C" w:rsidRDefault="005E4D2C" w:rsidP="001B035E">
            <w:pPr>
              <w:spacing w:after="120" w:line="240" w:lineRule="auto"/>
              <w:jc w:val="both"/>
              <w:rPr>
                <w:spacing w:val="-4"/>
                <w:sz w:val="26"/>
                <w:szCs w:val="26"/>
                <w:lang w:val="en-US"/>
              </w:rPr>
            </w:pPr>
            <w:r w:rsidRPr="005E4D2C">
              <w:rPr>
                <w:spacing w:val="-4"/>
                <w:sz w:val="26"/>
                <w:szCs w:val="26"/>
                <w:lang w:val="en-US"/>
              </w:rPr>
              <w:t>2</w:t>
            </w:r>
          </w:p>
        </w:tc>
        <w:tc>
          <w:tcPr>
            <w:tcW w:w="1701" w:type="dxa"/>
          </w:tcPr>
          <w:p w:rsidR="005E4D2C" w:rsidRPr="005E4D2C" w:rsidRDefault="005E4D2C" w:rsidP="001B035E">
            <w:pPr>
              <w:spacing w:after="120" w:line="240" w:lineRule="auto"/>
              <w:jc w:val="both"/>
              <w:rPr>
                <w:sz w:val="26"/>
                <w:szCs w:val="26"/>
              </w:rPr>
            </w:pPr>
            <w:r w:rsidRPr="005E4D2C">
              <w:rPr>
                <w:sz w:val="26"/>
                <w:szCs w:val="26"/>
                <w:lang w:val="nl-NL"/>
              </w:rPr>
              <w:t>Cấp lại Thẻ công chứng viên</w:t>
            </w:r>
          </w:p>
          <w:p w:rsidR="005E4D2C" w:rsidRPr="005E4D2C" w:rsidRDefault="005E4D2C" w:rsidP="001B035E">
            <w:pPr>
              <w:spacing w:after="120" w:line="240" w:lineRule="auto"/>
              <w:jc w:val="both"/>
              <w:rPr>
                <w:bCs/>
                <w:sz w:val="26"/>
                <w:szCs w:val="26"/>
              </w:rPr>
            </w:pPr>
            <w:r w:rsidRPr="005E4D2C">
              <w:rPr>
                <w:bCs/>
                <w:sz w:val="26"/>
                <w:szCs w:val="26"/>
              </w:rPr>
              <w:t>(</w:t>
            </w:r>
            <w:r w:rsidRPr="005E4D2C">
              <w:rPr>
                <w:spacing w:val="-6"/>
                <w:sz w:val="26"/>
                <w:szCs w:val="26"/>
                <w:shd w:val="clear" w:color="auto" w:fill="FFFFFF"/>
              </w:rPr>
              <w:t xml:space="preserve">Số Hồ sơ TTHC: </w:t>
            </w:r>
            <w:r w:rsidRPr="005E4D2C">
              <w:rPr>
                <w:color w:val="000000"/>
                <w:spacing w:val="-6"/>
                <w:sz w:val="26"/>
                <w:szCs w:val="26"/>
                <w:shd w:val="clear" w:color="auto" w:fill="FFFFFF"/>
              </w:rPr>
              <w:t>1.001799)</w:t>
            </w:r>
          </w:p>
        </w:tc>
        <w:tc>
          <w:tcPr>
            <w:tcW w:w="1418" w:type="dxa"/>
          </w:tcPr>
          <w:p w:rsidR="005E4D2C" w:rsidRPr="005E4D2C" w:rsidRDefault="005E4D2C" w:rsidP="001B035E">
            <w:pPr>
              <w:spacing w:after="120" w:line="240" w:lineRule="auto"/>
              <w:jc w:val="both"/>
              <w:rPr>
                <w:rFonts w:eastAsia="Times New Roman"/>
                <w:sz w:val="26"/>
                <w:szCs w:val="26"/>
              </w:rPr>
            </w:pPr>
            <w:r w:rsidRPr="005E4D2C">
              <w:rPr>
                <w:rFonts w:eastAsia="Times New Roman"/>
                <w:sz w:val="26"/>
                <w:szCs w:val="26"/>
              </w:rPr>
              <w:t xml:space="preserve">- </w:t>
            </w:r>
            <w:r w:rsidRPr="005E4D2C">
              <w:rPr>
                <w:rFonts w:eastAsia="Times New Roman"/>
                <w:sz w:val="26"/>
                <w:szCs w:val="26"/>
                <w:lang w:val="en-US"/>
              </w:rPr>
              <w:t>Mẫu đơn, mẫu tờ khai</w:t>
            </w:r>
            <w:r w:rsidRPr="005E4D2C">
              <w:rPr>
                <w:rFonts w:eastAsia="Times New Roman"/>
                <w:sz w:val="26"/>
                <w:szCs w:val="26"/>
              </w:rPr>
              <w:t>.</w:t>
            </w:r>
          </w:p>
          <w:p w:rsidR="005E4D2C" w:rsidRPr="005E4D2C" w:rsidRDefault="005E4D2C" w:rsidP="001B035E">
            <w:pPr>
              <w:spacing w:after="120" w:line="240" w:lineRule="auto"/>
              <w:jc w:val="both"/>
              <w:rPr>
                <w:rFonts w:eastAsia="Times New Roman"/>
                <w:sz w:val="26"/>
                <w:szCs w:val="26"/>
                <w:lang w:val="en-US"/>
              </w:rPr>
            </w:pPr>
            <w:r w:rsidRPr="005E4D2C">
              <w:rPr>
                <w:rFonts w:eastAsia="Times New Roman"/>
                <w:sz w:val="26"/>
                <w:szCs w:val="26"/>
                <w:lang w:val="en-US"/>
              </w:rPr>
              <w:t>- Căn cứ pháp lý.</w:t>
            </w:r>
          </w:p>
          <w:p w:rsidR="005E4D2C" w:rsidRPr="005E4D2C" w:rsidRDefault="005E4D2C" w:rsidP="001B035E">
            <w:pPr>
              <w:spacing w:after="120" w:line="240" w:lineRule="auto"/>
              <w:jc w:val="both"/>
              <w:rPr>
                <w:sz w:val="26"/>
                <w:szCs w:val="26"/>
              </w:rPr>
            </w:pPr>
          </w:p>
        </w:tc>
        <w:tc>
          <w:tcPr>
            <w:tcW w:w="2126" w:type="dxa"/>
          </w:tcPr>
          <w:p w:rsidR="005E4D2C" w:rsidRPr="005E4D2C" w:rsidRDefault="005E4D2C" w:rsidP="001B035E">
            <w:pPr>
              <w:spacing w:after="120" w:line="240" w:lineRule="auto"/>
              <w:jc w:val="both"/>
              <w:rPr>
                <w:color w:val="000000"/>
                <w:sz w:val="26"/>
                <w:szCs w:val="26"/>
                <w:lang w:val="nl-NL"/>
              </w:rPr>
            </w:pPr>
            <w:r w:rsidRPr="005E4D2C">
              <w:rPr>
                <w:color w:val="000000"/>
                <w:sz w:val="26"/>
                <w:szCs w:val="26"/>
              </w:rPr>
              <w:t>Thông tư số</w:t>
            </w:r>
            <w:r w:rsidRPr="005E4D2C">
              <w:rPr>
                <w:color w:val="000000"/>
                <w:sz w:val="26"/>
                <w:szCs w:val="26"/>
                <w:lang w:val="en-US"/>
              </w:rPr>
              <w:t xml:space="preserve"> </w:t>
            </w:r>
            <w:r w:rsidRPr="005E4D2C">
              <w:rPr>
                <w:color w:val="000000"/>
                <w:sz w:val="26"/>
                <w:szCs w:val="26"/>
              </w:rPr>
              <w:t>03/2024/TT-BTP</w:t>
            </w:r>
          </w:p>
        </w:tc>
        <w:tc>
          <w:tcPr>
            <w:tcW w:w="2977" w:type="dxa"/>
          </w:tcPr>
          <w:p w:rsidR="005E4D2C" w:rsidRPr="005E4D2C" w:rsidRDefault="005E4D2C" w:rsidP="001B035E">
            <w:pPr>
              <w:spacing w:after="120" w:line="240" w:lineRule="auto"/>
              <w:jc w:val="both"/>
              <w:rPr>
                <w:color w:val="000000"/>
                <w:sz w:val="26"/>
                <w:szCs w:val="26"/>
                <w:lang w:val="nl-NL"/>
              </w:rPr>
            </w:pPr>
            <w:r w:rsidRPr="005E4D2C">
              <w:rPr>
                <w:color w:val="000000"/>
                <w:sz w:val="26"/>
                <w:szCs w:val="26"/>
                <w:lang w:val="nl-NL"/>
              </w:rPr>
              <w:t>Trung tâm Phục vụ hành chính công và Kiểm soát TTHC tỉnh Hưng Yên, số 02 đường Chùa Chuông, phường Hiến Nam, thành phố Hưng Yên, tỉnh Hưng Yên</w:t>
            </w:r>
          </w:p>
          <w:p w:rsidR="005E4D2C" w:rsidRPr="005E4D2C" w:rsidRDefault="005E4D2C" w:rsidP="001B035E">
            <w:pPr>
              <w:spacing w:after="120" w:line="240" w:lineRule="auto"/>
              <w:jc w:val="both"/>
              <w:rPr>
                <w:color w:val="000000"/>
                <w:sz w:val="26"/>
                <w:szCs w:val="26"/>
                <w:lang w:val="nl-NL"/>
              </w:rPr>
            </w:pPr>
            <w:r w:rsidRPr="005E4D2C">
              <w:rPr>
                <w:color w:val="000000"/>
                <w:sz w:val="26"/>
                <w:szCs w:val="26"/>
                <w:lang w:val="nl-NL"/>
              </w:rPr>
              <w:t xml:space="preserve">+ Nộp hồ sơ: điểm tiếp </w:t>
            </w:r>
            <w:r w:rsidRPr="005E4D2C">
              <w:rPr>
                <w:color w:val="000000"/>
                <w:sz w:val="26"/>
                <w:szCs w:val="26"/>
                <w:lang w:val="nl-NL"/>
              </w:rPr>
              <w:lastRenderedPageBreak/>
              <w:t>nhận hồ sơ Sở T</w:t>
            </w:r>
            <w:r w:rsidRPr="005E4D2C">
              <w:rPr>
                <w:color w:val="000000"/>
                <w:sz w:val="26"/>
                <w:szCs w:val="26"/>
              </w:rPr>
              <w:t>ư pháp</w:t>
            </w:r>
            <w:r w:rsidRPr="005E4D2C">
              <w:rPr>
                <w:color w:val="000000"/>
                <w:sz w:val="26"/>
                <w:szCs w:val="26"/>
                <w:lang w:val="nl-NL"/>
              </w:rPr>
              <w:t xml:space="preserve"> </w:t>
            </w:r>
          </w:p>
          <w:p w:rsidR="005E4D2C" w:rsidRPr="005E4D2C" w:rsidRDefault="005E4D2C" w:rsidP="001B035E">
            <w:pPr>
              <w:spacing w:after="120" w:line="240" w:lineRule="auto"/>
              <w:jc w:val="both"/>
              <w:rPr>
                <w:rStyle w:val="Strong"/>
                <w:rFonts w:eastAsia="Courier New"/>
                <w:b w:val="0"/>
                <w:sz w:val="26"/>
                <w:szCs w:val="26"/>
                <w:bdr w:val="none" w:sz="0" w:space="0" w:color="auto" w:frame="1"/>
                <w:lang w:val="en-US"/>
              </w:rPr>
            </w:pPr>
            <w:r w:rsidRPr="005E4D2C">
              <w:rPr>
                <w:color w:val="000000"/>
                <w:sz w:val="26"/>
                <w:szCs w:val="26"/>
                <w:lang w:val="nl-NL"/>
              </w:rPr>
              <w:t>+ Nhận kết quả: điểm trả kết quả tập trung</w:t>
            </w:r>
          </w:p>
        </w:tc>
        <w:tc>
          <w:tcPr>
            <w:tcW w:w="1134" w:type="dxa"/>
            <w:tcBorders>
              <w:left w:val="single" w:sz="4" w:space="0" w:color="auto"/>
              <w:right w:val="single" w:sz="4" w:space="0" w:color="auto"/>
            </w:tcBorders>
          </w:tcPr>
          <w:p w:rsidR="005E4D2C" w:rsidRPr="005E4D2C" w:rsidRDefault="005E4D2C" w:rsidP="001B035E">
            <w:pPr>
              <w:spacing w:after="120" w:line="240" w:lineRule="auto"/>
              <w:jc w:val="both"/>
              <w:rPr>
                <w:sz w:val="26"/>
                <w:szCs w:val="26"/>
                <w:lang w:val="en-US"/>
              </w:rPr>
            </w:pPr>
            <w:r w:rsidRPr="005E4D2C">
              <w:rPr>
                <w:rStyle w:val="Strong"/>
                <w:rFonts w:eastAsia="Courier New"/>
                <w:b w:val="0"/>
                <w:sz w:val="26"/>
                <w:szCs w:val="26"/>
                <w:bdr w:val="none" w:sz="0" w:space="0" w:color="auto" w:frame="1"/>
                <w:lang w:val="en-US"/>
              </w:rPr>
              <w:lastRenderedPageBreak/>
              <w:t>100.000 đồng</w:t>
            </w:r>
          </w:p>
          <w:p w:rsidR="005E4D2C" w:rsidRPr="005E4D2C" w:rsidRDefault="005E4D2C" w:rsidP="001B035E">
            <w:pPr>
              <w:spacing w:after="120" w:line="240" w:lineRule="auto"/>
              <w:jc w:val="both"/>
              <w:rPr>
                <w:sz w:val="26"/>
                <w:szCs w:val="26"/>
                <w:lang w:val="en-US"/>
              </w:rPr>
            </w:pPr>
          </w:p>
        </w:tc>
        <w:tc>
          <w:tcPr>
            <w:tcW w:w="1984" w:type="dxa"/>
            <w:shd w:val="clear" w:color="auto" w:fill="auto"/>
          </w:tcPr>
          <w:p w:rsidR="005E4D2C" w:rsidRPr="005E4D2C" w:rsidRDefault="005E4D2C" w:rsidP="001B035E">
            <w:pPr>
              <w:spacing w:after="120" w:line="240" w:lineRule="auto"/>
              <w:jc w:val="both"/>
              <w:rPr>
                <w:bCs/>
                <w:spacing w:val="-4"/>
                <w:sz w:val="26"/>
                <w:szCs w:val="26"/>
                <w:lang w:val="en-US"/>
              </w:rPr>
            </w:pPr>
            <w:r w:rsidRPr="005E4D2C">
              <w:rPr>
                <w:bCs/>
                <w:spacing w:val="-4"/>
                <w:sz w:val="26"/>
                <w:szCs w:val="26"/>
                <w:lang w:val="en-US"/>
              </w:rPr>
              <w:t>Không</w:t>
            </w:r>
          </w:p>
        </w:tc>
        <w:tc>
          <w:tcPr>
            <w:tcW w:w="709" w:type="dxa"/>
          </w:tcPr>
          <w:p w:rsidR="005E4D2C" w:rsidRPr="005E4D2C" w:rsidRDefault="005E4D2C" w:rsidP="001B035E">
            <w:pPr>
              <w:spacing w:after="120" w:line="240" w:lineRule="auto"/>
              <w:jc w:val="both"/>
              <w:rPr>
                <w:spacing w:val="-4"/>
                <w:sz w:val="26"/>
                <w:szCs w:val="26"/>
                <w:lang w:val="en-US"/>
              </w:rPr>
            </w:pPr>
          </w:p>
        </w:tc>
        <w:tc>
          <w:tcPr>
            <w:tcW w:w="709" w:type="dxa"/>
          </w:tcPr>
          <w:p w:rsidR="005E4D2C" w:rsidRPr="005E4D2C" w:rsidRDefault="005E4D2C" w:rsidP="001B035E">
            <w:pPr>
              <w:spacing w:after="120" w:line="240" w:lineRule="auto"/>
              <w:ind w:left="-108"/>
              <w:jc w:val="both"/>
              <w:rPr>
                <w:bCs/>
                <w:spacing w:val="-4"/>
                <w:sz w:val="26"/>
                <w:szCs w:val="26"/>
                <w:lang w:val="en-US"/>
              </w:rPr>
            </w:pPr>
            <w:r w:rsidRPr="005E4D2C">
              <w:rPr>
                <w:bCs/>
                <w:spacing w:val="-4"/>
                <w:sz w:val="26"/>
                <w:szCs w:val="26"/>
                <w:lang w:val="en-US"/>
              </w:rPr>
              <w:t>x</w:t>
            </w:r>
          </w:p>
        </w:tc>
        <w:tc>
          <w:tcPr>
            <w:tcW w:w="2126" w:type="dxa"/>
          </w:tcPr>
          <w:p w:rsidR="005E4D2C" w:rsidRPr="005E4D2C" w:rsidRDefault="005E4D2C" w:rsidP="001B035E">
            <w:pPr>
              <w:widowControl w:val="0"/>
              <w:autoSpaceDE w:val="0"/>
              <w:autoSpaceDN w:val="0"/>
              <w:adjustRightInd w:val="0"/>
              <w:spacing w:after="120" w:line="240" w:lineRule="auto"/>
              <w:jc w:val="both"/>
              <w:rPr>
                <w:sz w:val="26"/>
                <w:szCs w:val="26"/>
                <w:lang w:val="en-US"/>
              </w:rPr>
            </w:pPr>
            <w:r w:rsidRPr="005E4D2C">
              <w:rPr>
                <w:sz w:val="26"/>
                <w:szCs w:val="26"/>
                <w:shd w:val="clear" w:color="auto" w:fill="FFFFFF"/>
              </w:rPr>
              <w:t xml:space="preserve">TTHC có số thứ tự </w:t>
            </w:r>
            <w:r w:rsidRPr="005E4D2C">
              <w:rPr>
                <w:sz w:val="26"/>
                <w:szCs w:val="26"/>
                <w:shd w:val="clear" w:color="auto" w:fill="FFFFFF"/>
                <w:lang w:val="nl-NL"/>
              </w:rPr>
              <w:t>8</w:t>
            </w:r>
            <w:r w:rsidRPr="005E4D2C">
              <w:rPr>
                <w:sz w:val="26"/>
                <w:szCs w:val="26"/>
                <w:shd w:val="clear" w:color="auto" w:fill="FFFFFF"/>
              </w:rPr>
              <w:t xml:space="preserve">, Danh mục TTHC ban hành kèm theo </w:t>
            </w:r>
            <w:r w:rsidRPr="005E4D2C">
              <w:rPr>
                <w:rFonts w:eastAsia="Times New Roman"/>
                <w:sz w:val="26"/>
                <w:szCs w:val="26"/>
                <w:lang w:val="nl-NL"/>
              </w:rPr>
              <w:t xml:space="preserve">Quyết định số 1705/QĐ-UBND </w:t>
            </w:r>
            <w:r w:rsidR="00A64522" w:rsidRPr="00A378D0">
              <w:rPr>
                <w:rFonts w:eastAsia="Times New Roman"/>
                <w:sz w:val="26"/>
                <w:szCs w:val="26"/>
                <w:lang w:val="nl-NL"/>
              </w:rPr>
              <w:t xml:space="preserve">ngày </w:t>
            </w:r>
            <w:r w:rsidR="00A64522">
              <w:rPr>
                <w:rFonts w:eastAsia="Times New Roman"/>
                <w:sz w:val="26"/>
                <w:szCs w:val="26"/>
                <w:lang w:val="nl-NL"/>
              </w:rPr>
              <w:t>14/7/2021</w:t>
            </w:r>
          </w:p>
        </w:tc>
      </w:tr>
      <w:tr w:rsidR="005E4D2C" w:rsidRPr="005E4D2C" w:rsidTr="001B035E">
        <w:tc>
          <w:tcPr>
            <w:tcW w:w="567" w:type="dxa"/>
            <w:shd w:val="clear" w:color="auto" w:fill="auto"/>
          </w:tcPr>
          <w:p w:rsidR="005E4D2C" w:rsidRPr="005E4D2C" w:rsidRDefault="005E4D2C" w:rsidP="001B035E">
            <w:pPr>
              <w:spacing w:after="120" w:line="240" w:lineRule="auto"/>
              <w:jc w:val="both"/>
              <w:rPr>
                <w:spacing w:val="-4"/>
                <w:sz w:val="26"/>
                <w:szCs w:val="26"/>
                <w:lang w:val="en-US"/>
              </w:rPr>
            </w:pPr>
            <w:r w:rsidRPr="005E4D2C">
              <w:rPr>
                <w:spacing w:val="-4"/>
                <w:sz w:val="26"/>
                <w:szCs w:val="26"/>
                <w:lang w:val="en-US"/>
              </w:rPr>
              <w:lastRenderedPageBreak/>
              <w:t>3</w:t>
            </w:r>
          </w:p>
        </w:tc>
        <w:tc>
          <w:tcPr>
            <w:tcW w:w="1701" w:type="dxa"/>
          </w:tcPr>
          <w:p w:rsidR="005E4D2C" w:rsidRPr="005E4D2C" w:rsidRDefault="005E4D2C" w:rsidP="001B035E">
            <w:pPr>
              <w:spacing w:after="120" w:line="240" w:lineRule="auto"/>
              <w:jc w:val="both"/>
              <w:rPr>
                <w:sz w:val="26"/>
                <w:szCs w:val="26"/>
              </w:rPr>
            </w:pPr>
            <w:r w:rsidRPr="005E4D2C">
              <w:rPr>
                <w:sz w:val="26"/>
                <w:szCs w:val="26"/>
                <w:lang w:val="nl-NL"/>
              </w:rPr>
              <w:t>Thành lập Văn phòng công chứng</w:t>
            </w:r>
          </w:p>
          <w:p w:rsidR="005E4D2C" w:rsidRPr="005E4D2C" w:rsidRDefault="005E4D2C" w:rsidP="001B035E">
            <w:pPr>
              <w:spacing w:after="120" w:line="240" w:lineRule="auto"/>
              <w:jc w:val="both"/>
              <w:rPr>
                <w:bCs/>
                <w:color w:val="000000"/>
                <w:sz w:val="26"/>
                <w:szCs w:val="26"/>
              </w:rPr>
            </w:pPr>
            <w:r w:rsidRPr="005E4D2C">
              <w:rPr>
                <w:sz w:val="26"/>
                <w:szCs w:val="26"/>
              </w:rPr>
              <w:t>(</w:t>
            </w:r>
            <w:r w:rsidRPr="005E4D2C">
              <w:rPr>
                <w:spacing w:val="-6"/>
                <w:sz w:val="26"/>
                <w:szCs w:val="26"/>
                <w:shd w:val="clear" w:color="auto" w:fill="FFFFFF"/>
              </w:rPr>
              <w:t xml:space="preserve">Số Hồ sơ TTHC: </w:t>
            </w:r>
            <w:r w:rsidRPr="005E4D2C">
              <w:rPr>
                <w:color w:val="000000"/>
                <w:spacing w:val="-6"/>
                <w:sz w:val="26"/>
                <w:szCs w:val="26"/>
                <w:shd w:val="clear" w:color="auto" w:fill="FFFFFF"/>
              </w:rPr>
              <w:t>1.001877)</w:t>
            </w:r>
          </w:p>
        </w:tc>
        <w:tc>
          <w:tcPr>
            <w:tcW w:w="1418" w:type="dxa"/>
          </w:tcPr>
          <w:p w:rsidR="005E4D2C" w:rsidRPr="005E4D2C" w:rsidRDefault="005E4D2C" w:rsidP="001B035E">
            <w:pPr>
              <w:spacing w:after="120" w:line="240" w:lineRule="auto"/>
              <w:jc w:val="both"/>
              <w:rPr>
                <w:rFonts w:eastAsia="Times New Roman"/>
                <w:sz w:val="26"/>
                <w:szCs w:val="26"/>
              </w:rPr>
            </w:pPr>
            <w:r w:rsidRPr="005E4D2C">
              <w:rPr>
                <w:rFonts w:eastAsia="Times New Roman"/>
                <w:sz w:val="26"/>
                <w:szCs w:val="26"/>
              </w:rPr>
              <w:t xml:space="preserve">- </w:t>
            </w:r>
            <w:r w:rsidRPr="005E4D2C">
              <w:rPr>
                <w:rFonts w:eastAsia="Times New Roman"/>
                <w:sz w:val="26"/>
                <w:szCs w:val="26"/>
                <w:lang w:val="en-US"/>
              </w:rPr>
              <w:t>Mẫu đơn, mẫu tờ khai</w:t>
            </w:r>
            <w:r w:rsidRPr="005E4D2C">
              <w:rPr>
                <w:rFonts w:eastAsia="Times New Roman"/>
                <w:sz w:val="26"/>
                <w:szCs w:val="26"/>
              </w:rPr>
              <w:t>.</w:t>
            </w:r>
          </w:p>
          <w:p w:rsidR="005E4D2C" w:rsidRPr="005E4D2C" w:rsidRDefault="005E4D2C" w:rsidP="001B035E">
            <w:pPr>
              <w:spacing w:after="120" w:line="240" w:lineRule="auto"/>
              <w:jc w:val="both"/>
              <w:rPr>
                <w:rFonts w:eastAsia="Times New Roman"/>
                <w:sz w:val="26"/>
                <w:szCs w:val="26"/>
                <w:lang w:val="en-US"/>
              </w:rPr>
            </w:pPr>
            <w:r w:rsidRPr="005E4D2C">
              <w:rPr>
                <w:rFonts w:eastAsia="Times New Roman"/>
                <w:sz w:val="26"/>
                <w:szCs w:val="26"/>
                <w:lang w:val="en-US"/>
              </w:rPr>
              <w:t>- Căn cứ pháp lý.</w:t>
            </w:r>
          </w:p>
          <w:p w:rsidR="005E4D2C" w:rsidRPr="005E4D2C" w:rsidRDefault="005E4D2C" w:rsidP="001B035E">
            <w:pPr>
              <w:spacing w:after="120" w:line="240" w:lineRule="auto"/>
              <w:jc w:val="both"/>
              <w:rPr>
                <w:sz w:val="26"/>
                <w:szCs w:val="26"/>
              </w:rPr>
            </w:pPr>
          </w:p>
        </w:tc>
        <w:tc>
          <w:tcPr>
            <w:tcW w:w="2126" w:type="dxa"/>
          </w:tcPr>
          <w:p w:rsidR="005E4D2C" w:rsidRPr="005E4D2C" w:rsidRDefault="005E4D2C" w:rsidP="001B035E">
            <w:pPr>
              <w:spacing w:after="120" w:line="240" w:lineRule="auto"/>
              <w:jc w:val="both"/>
              <w:rPr>
                <w:color w:val="000000"/>
                <w:sz w:val="26"/>
                <w:szCs w:val="26"/>
                <w:lang w:val="nl-NL"/>
              </w:rPr>
            </w:pPr>
            <w:r w:rsidRPr="005E4D2C">
              <w:rPr>
                <w:color w:val="000000"/>
                <w:sz w:val="26"/>
                <w:szCs w:val="26"/>
              </w:rPr>
              <w:t>Thông tư số</w:t>
            </w:r>
            <w:r w:rsidRPr="005E4D2C">
              <w:rPr>
                <w:color w:val="000000"/>
                <w:sz w:val="26"/>
                <w:szCs w:val="26"/>
                <w:lang w:val="en-US"/>
              </w:rPr>
              <w:t xml:space="preserve"> </w:t>
            </w:r>
            <w:r w:rsidRPr="005E4D2C">
              <w:rPr>
                <w:color w:val="000000"/>
                <w:sz w:val="26"/>
                <w:szCs w:val="26"/>
              </w:rPr>
              <w:t>03/2024/TT-BTP</w:t>
            </w:r>
          </w:p>
        </w:tc>
        <w:tc>
          <w:tcPr>
            <w:tcW w:w="2977" w:type="dxa"/>
          </w:tcPr>
          <w:p w:rsidR="005E4D2C" w:rsidRPr="005E4D2C" w:rsidRDefault="005E4D2C" w:rsidP="001B035E">
            <w:pPr>
              <w:spacing w:after="120" w:line="240" w:lineRule="auto"/>
              <w:jc w:val="both"/>
              <w:rPr>
                <w:color w:val="000000"/>
                <w:sz w:val="26"/>
                <w:szCs w:val="26"/>
                <w:lang w:val="nl-NL"/>
              </w:rPr>
            </w:pPr>
            <w:r w:rsidRPr="005E4D2C">
              <w:rPr>
                <w:color w:val="000000"/>
                <w:sz w:val="26"/>
                <w:szCs w:val="26"/>
                <w:lang w:val="nl-NL"/>
              </w:rPr>
              <w:t>Trung tâm Phục vụ hành chính công và Kiểm soát TTHC tỉnh Hưng Yên, số 02 đường Chùa Chuông, phường Hiến Nam, thành phố Hưng Yên, tỉnh Hưng Yên</w:t>
            </w:r>
          </w:p>
          <w:p w:rsidR="005E4D2C" w:rsidRPr="005E4D2C" w:rsidRDefault="005E4D2C" w:rsidP="001B035E">
            <w:pPr>
              <w:spacing w:after="120" w:line="240" w:lineRule="auto"/>
              <w:jc w:val="both"/>
              <w:rPr>
                <w:color w:val="000000"/>
                <w:sz w:val="26"/>
                <w:szCs w:val="26"/>
                <w:lang w:val="nl-NL"/>
              </w:rPr>
            </w:pPr>
            <w:r w:rsidRPr="005E4D2C">
              <w:rPr>
                <w:color w:val="000000"/>
                <w:sz w:val="26"/>
                <w:szCs w:val="26"/>
                <w:lang w:val="nl-NL"/>
              </w:rPr>
              <w:t>+ Nộp hồ sơ: điểm tiếp nhận hồ sơ Sở T</w:t>
            </w:r>
            <w:r w:rsidRPr="005E4D2C">
              <w:rPr>
                <w:color w:val="000000"/>
                <w:sz w:val="26"/>
                <w:szCs w:val="26"/>
              </w:rPr>
              <w:t>ư pháp</w:t>
            </w:r>
            <w:r w:rsidRPr="005E4D2C">
              <w:rPr>
                <w:color w:val="000000"/>
                <w:sz w:val="26"/>
                <w:szCs w:val="26"/>
                <w:lang w:val="nl-NL"/>
              </w:rPr>
              <w:t xml:space="preserve"> </w:t>
            </w:r>
          </w:p>
          <w:p w:rsidR="005E4D2C" w:rsidRPr="005E4D2C" w:rsidRDefault="005E4D2C" w:rsidP="001B035E">
            <w:pPr>
              <w:spacing w:after="120" w:line="240" w:lineRule="auto"/>
              <w:jc w:val="both"/>
              <w:rPr>
                <w:rStyle w:val="Strong"/>
                <w:rFonts w:eastAsia="Courier New"/>
                <w:b w:val="0"/>
                <w:sz w:val="26"/>
                <w:szCs w:val="26"/>
                <w:bdr w:val="none" w:sz="0" w:space="0" w:color="auto" w:frame="1"/>
                <w:lang w:val="en-US"/>
              </w:rPr>
            </w:pPr>
            <w:r w:rsidRPr="005E4D2C">
              <w:rPr>
                <w:color w:val="000000"/>
                <w:sz w:val="26"/>
                <w:szCs w:val="26"/>
                <w:lang w:val="nl-NL"/>
              </w:rPr>
              <w:t>+ Nhận kết quả: điểm trả kết quả tập trung</w:t>
            </w:r>
          </w:p>
        </w:tc>
        <w:tc>
          <w:tcPr>
            <w:tcW w:w="1134" w:type="dxa"/>
            <w:tcBorders>
              <w:left w:val="single" w:sz="4" w:space="0" w:color="auto"/>
              <w:right w:val="single" w:sz="4" w:space="0" w:color="auto"/>
            </w:tcBorders>
          </w:tcPr>
          <w:p w:rsidR="005E4D2C" w:rsidRPr="005E4D2C" w:rsidRDefault="005E4D2C" w:rsidP="001B035E">
            <w:pPr>
              <w:spacing w:after="120" w:line="240" w:lineRule="auto"/>
              <w:jc w:val="both"/>
              <w:rPr>
                <w:sz w:val="26"/>
                <w:szCs w:val="26"/>
                <w:lang w:val="en-US"/>
              </w:rPr>
            </w:pPr>
            <w:r w:rsidRPr="005E4D2C">
              <w:rPr>
                <w:rStyle w:val="Strong"/>
                <w:rFonts w:eastAsia="Courier New"/>
                <w:b w:val="0"/>
                <w:sz w:val="26"/>
                <w:szCs w:val="26"/>
                <w:bdr w:val="none" w:sz="0" w:space="0" w:color="auto" w:frame="1"/>
                <w:lang w:val="en-US"/>
              </w:rPr>
              <w:t>Không</w:t>
            </w:r>
          </w:p>
        </w:tc>
        <w:tc>
          <w:tcPr>
            <w:tcW w:w="1984" w:type="dxa"/>
            <w:shd w:val="clear" w:color="auto" w:fill="auto"/>
          </w:tcPr>
          <w:p w:rsidR="005E4D2C" w:rsidRPr="005E4D2C" w:rsidRDefault="005E4D2C" w:rsidP="001B035E">
            <w:pPr>
              <w:spacing w:after="120" w:line="240" w:lineRule="auto"/>
              <w:jc w:val="both"/>
              <w:rPr>
                <w:b/>
                <w:spacing w:val="-4"/>
                <w:sz w:val="26"/>
                <w:szCs w:val="26"/>
              </w:rPr>
            </w:pPr>
            <w:r w:rsidRPr="005E4D2C">
              <w:rPr>
                <w:bCs/>
                <w:spacing w:val="-4"/>
                <w:sz w:val="26"/>
                <w:szCs w:val="26"/>
                <w:lang w:val="en-US"/>
              </w:rPr>
              <w:t>Không</w:t>
            </w:r>
          </w:p>
        </w:tc>
        <w:tc>
          <w:tcPr>
            <w:tcW w:w="709" w:type="dxa"/>
          </w:tcPr>
          <w:p w:rsidR="005E4D2C" w:rsidRPr="005E4D2C" w:rsidRDefault="005E4D2C" w:rsidP="001B035E">
            <w:pPr>
              <w:spacing w:after="120" w:line="240" w:lineRule="auto"/>
              <w:jc w:val="both"/>
              <w:rPr>
                <w:spacing w:val="-4"/>
                <w:sz w:val="26"/>
                <w:szCs w:val="26"/>
                <w:lang w:val="en-US"/>
              </w:rPr>
            </w:pPr>
            <w:r w:rsidRPr="005E4D2C">
              <w:rPr>
                <w:spacing w:val="-4"/>
                <w:sz w:val="26"/>
                <w:szCs w:val="26"/>
                <w:lang w:val="en-US"/>
              </w:rPr>
              <w:t>x</w:t>
            </w:r>
          </w:p>
        </w:tc>
        <w:tc>
          <w:tcPr>
            <w:tcW w:w="709" w:type="dxa"/>
          </w:tcPr>
          <w:p w:rsidR="005E4D2C" w:rsidRPr="005E4D2C" w:rsidRDefault="005E4D2C" w:rsidP="001B035E">
            <w:pPr>
              <w:spacing w:after="120" w:line="240" w:lineRule="auto"/>
              <w:ind w:left="-108"/>
              <w:jc w:val="both"/>
              <w:rPr>
                <w:b/>
                <w:spacing w:val="-4"/>
                <w:sz w:val="26"/>
                <w:szCs w:val="26"/>
                <w:lang w:val="en-US"/>
              </w:rPr>
            </w:pPr>
          </w:p>
        </w:tc>
        <w:tc>
          <w:tcPr>
            <w:tcW w:w="2126" w:type="dxa"/>
          </w:tcPr>
          <w:p w:rsidR="005E4D2C" w:rsidRPr="005E4D2C" w:rsidRDefault="005E4D2C" w:rsidP="001B035E">
            <w:pPr>
              <w:widowControl w:val="0"/>
              <w:autoSpaceDE w:val="0"/>
              <w:autoSpaceDN w:val="0"/>
              <w:adjustRightInd w:val="0"/>
              <w:spacing w:after="120" w:line="240" w:lineRule="auto"/>
              <w:jc w:val="both"/>
              <w:rPr>
                <w:sz w:val="26"/>
                <w:szCs w:val="26"/>
                <w:lang w:val="nl-NL"/>
              </w:rPr>
            </w:pPr>
            <w:r w:rsidRPr="005E4D2C">
              <w:rPr>
                <w:sz w:val="26"/>
                <w:szCs w:val="26"/>
                <w:shd w:val="clear" w:color="auto" w:fill="FFFFFF"/>
              </w:rPr>
              <w:t xml:space="preserve">TTHC có số thứ tự </w:t>
            </w:r>
            <w:r w:rsidRPr="005E4D2C">
              <w:rPr>
                <w:sz w:val="26"/>
                <w:szCs w:val="26"/>
                <w:shd w:val="clear" w:color="auto" w:fill="FFFFFF"/>
                <w:lang w:val="nl-NL"/>
              </w:rPr>
              <w:t>10</w:t>
            </w:r>
            <w:r w:rsidRPr="005E4D2C">
              <w:rPr>
                <w:sz w:val="26"/>
                <w:szCs w:val="26"/>
                <w:shd w:val="clear" w:color="auto" w:fill="FFFFFF"/>
              </w:rPr>
              <w:t xml:space="preserve">, Danh mục TTHC ban hành kèm theo </w:t>
            </w:r>
            <w:r w:rsidRPr="005E4D2C">
              <w:rPr>
                <w:rFonts w:eastAsia="Times New Roman"/>
                <w:sz w:val="26"/>
                <w:szCs w:val="26"/>
                <w:lang w:val="nl-NL"/>
              </w:rPr>
              <w:t xml:space="preserve">Quyết định số 1705/QĐ-UBND </w:t>
            </w:r>
          </w:p>
        </w:tc>
      </w:tr>
      <w:tr w:rsidR="005E4D2C" w:rsidRPr="005E4D2C" w:rsidTr="001B035E">
        <w:tc>
          <w:tcPr>
            <w:tcW w:w="567" w:type="dxa"/>
            <w:shd w:val="clear" w:color="auto" w:fill="auto"/>
          </w:tcPr>
          <w:p w:rsidR="005E4D2C" w:rsidRPr="005E4D2C" w:rsidRDefault="005E4D2C" w:rsidP="001B035E">
            <w:pPr>
              <w:spacing w:after="120" w:line="240" w:lineRule="auto"/>
              <w:jc w:val="both"/>
              <w:rPr>
                <w:spacing w:val="-4"/>
                <w:sz w:val="26"/>
                <w:szCs w:val="26"/>
                <w:lang w:val="en-US"/>
              </w:rPr>
            </w:pPr>
            <w:r w:rsidRPr="005E4D2C">
              <w:rPr>
                <w:spacing w:val="-4"/>
                <w:sz w:val="26"/>
                <w:szCs w:val="26"/>
                <w:lang w:val="en-US"/>
              </w:rPr>
              <w:t>4</w:t>
            </w:r>
          </w:p>
        </w:tc>
        <w:tc>
          <w:tcPr>
            <w:tcW w:w="1701" w:type="dxa"/>
          </w:tcPr>
          <w:p w:rsidR="005E4D2C" w:rsidRPr="005E4D2C" w:rsidRDefault="005E4D2C" w:rsidP="001B035E">
            <w:pPr>
              <w:spacing w:after="120" w:line="240" w:lineRule="auto"/>
              <w:jc w:val="both"/>
              <w:rPr>
                <w:sz w:val="26"/>
                <w:szCs w:val="26"/>
              </w:rPr>
            </w:pPr>
            <w:r w:rsidRPr="005E4D2C">
              <w:rPr>
                <w:sz w:val="26"/>
                <w:szCs w:val="26"/>
                <w:lang w:val="nl-NL"/>
              </w:rPr>
              <w:t>Đăng ký hoạt động Văn phòng công chứng</w:t>
            </w:r>
          </w:p>
          <w:p w:rsidR="005E4D2C" w:rsidRPr="005E4D2C" w:rsidRDefault="005E4D2C" w:rsidP="001B035E">
            <w:pPr>
              <w:spacing w:after="120" w:line="240" w:lineRule="auto"/>
              <w:jc w:val="both"/>
              <w:rPr>
                <w:bCs/>
                <w:sz w:val="26"/>
                <w:szCs w:val="26"/>
              </w:rPr>
            </w:pPr>
            <w:r w:rsidRPr="005E4D2C">
              <w:rPr>
                <w:sz w:val="26"/>
                <w:szCs w:val="26"/>
              </w:rPr>
              <w:t>(</w:t>
            </w:r>
            <w:r w:rsidRPr="005E4D2C">
              <w:rPr>
                <w:spacing w:val="-6"/>
                <w:sz w:val="26"/>
                <w:szCs w:val="26"/>
                <w:shd w:val="clear" w:color="auto" w:fill="FFFFFF"/>
              </w:rPr>
              <w:t xml:space="preserve">Số Hồ sơ TTHC: </w:t>
            </w:r>
            <w:r w:rsidRPr="005E4D2C">
              <w:rPr>
                <w:color w:val="000000"/>
                <w:spacing w:val="-6"/>
                <w:sz w:val="26"/>
                <w:szCs w:val="26"/>
                <w:shd w:val="clear" w:color="auto" w:fill="FFFFFF"/>
              </w:rPr>
              <w:t>2.000789)</w:t>
            </w:r>
          </w:p>
        </w:tc>
        <w:tc>
          <w:tcPr>
            <w:tcW w:w="1418" w:type="dxa"/>
          </w:tcPr>
          <w:p w:rsidR="005E4D2C" w:rsidRPr="005E4D2C" w:rsidRDefault="005E4D2C" w:rsidP="001B035E">
            <w:pPr>
              <w:spacing w:after="120" w:line="240" w:lineRule="auto"/>
              <w:jc w:val="both"/>
              <w:rPr>
                <w:rFonts w:eastAsia="Times New Roman"/>
                <w:sz w:val="26"/>
                <w:szCs w:val="26"/>
              </w:rPr>
            </w:pPr>
            <w:r w:rsidRPr="005E4D2C">
              <w:rPr>
                <w:rFonts w:eastAsia="Times New Roman"/>
                <w:sz w:val="26"/>
                <w:szCs w:val="26"/>
              </w:rPr>
              <w:t xml:space="preserve">- </w:t>
            </w:r>
            <w:r w:rsidRPr="005E4D2C">
              <w:rPr>
                <w:rFonts w:eastAsia="Times New Roman"/>
                <w:sz w:val="26"/>
                <w:szCs w:val="26"/>
                <w:lang w:val="en-US"/>
              </w:rPr>
              <w:t>Mẫu đơn, mẫu tờ khai</w:t>
            </w:r>
            <w:r w:rsidRPr="005E4D2C">
              <w:rPr>
                <w:rFonts w:eastAsia="Times New Roman"/>
                <w:sz w:val="26"/>
                <w:szCs w:val="26"/>
              </w:rPr>
              <w:t>.</w:t>
            </w:r>
          </w:p>
          <w:p w:rsidR="005E4D2C" w:rsidRPr="005E4D2C" w:rsidRDefault="005E4D2C" w:rsidP="001B035E">
            <w:pPr>
              <w:spacing w:after="120" w:line="240" w:lineRule="auto"/>
              <w:jc w:val="both"/>
              <w:rPr>
                <w:rFonts w:eastAsia="Times New Roman"/>
                <w:sz w:val="26"/>
                <w:szCs w:val="26"/>
                <w:lang w:val="en-US"/>
              </w:rPr>
            </w:pPr>
            <w:r w:rsidRPr="005E4D2C">
              <w:rPr>
                <w:rFonts w:eastAsia="Times New Roman"/>
                <w:sz w:val="26"/>
                <w:szCs w:val="26"/>
                <w:lang w:val="en-US"/>
              </w:rPr>
              <w:t>- Căn cứ pháp lý.</w:t>
            </w:r>
          </w:p>
          <w:p w:rsidR="005E4D2C" w:rsidRPr="005E4D2C" w:rsidRDefault="005E4D2C" w:rsidP="001B035E">
            <w:pPr>
              <w:spacing w:after="120" w:line="240" w:lineRule="auto"/>
              <w:jc w:val="both"/>
              <w:rPr>
                <w:color w:val="000000"/>
                <w:sz w:val="26"/>
                <w:szCs w:val="26"/>
                <w:lang w:val="nl-NL"/>
              </w:rPr>
            </w:pPr>
          </w:p>
        </w:tc>
        <w:tc>
          <w:tcPr>
            <w:tcW w:w="2126" w:type="dxa"/>
          </w:tcPr>
          <w:p w:rsidR="005E4D2C" w:rsidRPr="005E4D2C" w:rsidRDefault="005E4D2C" w:rsidP="001B035E">
            <w:pPr>
              <w:spacing w:after="120" w:line="240" w:lineRule="auto"/>
              <w:jc w:val="both"/>
              <w:rPr>
                <w:color w:val="000000"/>
                <w:sz w:val="26"/>
                <w:szCs w:val="26"/>
                <w:lang w:val="nl-NL"/>
              </w:rPr>
            </w:pPr>
            <w:r w:rsidRPr="005E4D2C">
              <w:rPr>
                <w:color w:val="000000"/>
                <w:sz w:val="26"/>
                <w:szCs w:val="26"/>
              </w:rPr>
              <w:t>Thông tư số</w:t>
            </w:r>
            <w:r w:rsidRPr="005E4D2C">
              <w:rPr>
                <w:color w:val="000000"/>
                <w:sz w:val="26"/>
                <w:szCs w:val="26"/>
                <w:lang w:val="en-US"/>
              </w:rPr>
              <w:t xml:space="preserve"> </w:t>
            </w:r>
            <w:r w:rsidRPr="005E4D2C">
              <w:rPr>
                <w:color w:val="000000"/>
                <w:sz w:val="26"/>
                <w:szCs w:val="26"/>
              </w:rPr>
              <w:t>03/2024/TT-BTP</w:t>
            </w:r>
          </w:p>
        </w:tc>
        <w:tc>
          <w:tcPr>
            <w:tcW w:w="2977" w:type="dxa"/>
          </w:tcPr>
          <w:p w:rsidR="005E4D2C" w:rsidRPr="005E4D2C" w:rsidRDefault="005E4D2C" w:rsidP="001B035E">
            <w:pPr>
              <w:spacing w:after="120" w:line="240" w:lineRule="auto"/>
              <w:jc w:val="both"/>
              <w:rPr>
                <w:color w:val="000000"/>
                <w:sz w:val="26"/>
                <w:szCs w:val="26"/>
                <w:lang w:val="nl-NL"/>
              </w:rPr>
            </w:pPr>
            <w:r w:rsidRPr="005E4D2C">
              <w:rPr>
                <w:color w:val="000000"/>
                <w:sz w:val="26"/>
                <w:szCs w:val="26"/>
                <w:lang w:val="nl-NL"/>
              </w:rPr>
              <w:t>Trung tâm Phục vụ hành chính công và Kiểm soát TTHC tỉnh Hưng Yên, số 02 đường Chùa Chuông, phường Hiến Nam, thành phố Hưng Yên, tỉnh Hưng Yên</w:t>
            </w:r>
          </w:p>
          <w:p w:rsidR="005E4D2C" w:rsidRPr="005E4D2C" w:rsidRDefault="005E4D2C" w:rsidP="001B035E">
            <w:pPr>
              <w:spacing w:after="120" w:line="240" w:lineRule="auto"/>
              <w:jc w:val="both"/>
              <w:rPr>
                <w:color w:val="000000"/>
                <w:sz w:val="26"/>
                <w:szCs w:val="26"/>
                <w:lang w:val="nl-NL"/>
              </w:rPr>
            </w:pPr>
            <w:r w:rsidRPr="005E4D2C">
              <w:rPr>
                <w:color w:val="000000"/>
                <w:sz w:val="26"/>
                <w:szCs w:val="26"/>
                <w:lang w:val="nl-NL"/>
              </w:rPr>
              <w:t>+ Nộp hồ sơ: điểm tiếp nhận hồ sơ Sở T</w:t>
            </w:r>
            <w:r w:rsidRPr="005E4D2C">
              <w:rPr>
                <w:color w:val="000000"/>
                <w:sz w:val="26"/>
                <w:szCs w:val="26"/>
              </w:rPr>
              <w:t>ư pháp</w:t>
            </w:r>
            <w:r w:rsidRPr="005E4D2C">
              <w:rPr>
                <w:color w:val="000000"/>
                <w:sz w:val="26"/>
                <w:szCs w:val="26"/>
                <w:lang w:val="nl-NL"/>
              </w:rPr>
              <w:t xml:space="preserve"> </w:t>
            </w:r>
          </w:p>
          <w:p w:rsidR="005E4D2C" w:rsidRPr="005E4D2C" w:rsidRDefault="005E4D2C" w:rsidP="001B035E">
            <w:pPr>
              <w:spacing w:after="120" w:line="240" w:lineRule="auto"/>
              <w:jc w:val="both"/>
              <w:rPr>
                <w:rStyle w:val="Strong"/>
                <w:rFonts w:eastAsia="Courier New"/>
                <w:b w:val="0"/>
                <w:sz w:val="26"/>
                <w:szCs w:val="26"/>
                <w:bdr w:val="none" w:sz="0" w:space="0" w:color="auto" w:frame="1"/>
                <w:lang w:val="en-US"/>
              </w:rPr>
            </w:pPr>
            <w:r w:rsidRPr="005E4D2C">
              <w:rPr>
                <w:color w:val="000000"/>
                <w:sz w:val="26"/>
                <w:szCs w:val="26"/>
                <w:lang w:val="nl-NL"/>
              </w:rPr>
              <w:t>+ Nhận kết quả: điểm trả kết quả tập trung</w:t>
            </w:r>
          </w:p>
        </w:tc>
        <w:tc>
          <w:tcPr>
            <w:tcW w:w="1134" w:type="dxa"/>
            <w:tcBorders>
              <w:left w:val="single" w:sz="4" w:space="0" w:color="auto"/>
              <w:right w:val="single" w:sz="4" w:space="0" w:color="auto"/>
            </w:tcBorders>
          </w:tcPr>
          <w:p w:rsidR="005E4D2C" w:rsidRPr="005E4D2C" w:rsidRDefault="005E4D2C" w:rsidP="001B035E">
            <w:pPr>
              <w:spacing w:after="120" w:line="240" w:lineRule="auto"/>
              <w:jc w:val="both"/>
              <w:rPr>
                <w:sz w:val="26"/>
                <w:szCs w:val="26"/>
                <w:lang w:val="en-US"/>
              </w:rPr>
            </w:pPr>
            <w:r w:rsidRPr="005E4D2C">
              <w:rPr>
                <w:rStyle w:val="Strong"/>
                <w:rFonts w:eastAsia="Courier New"/>
                <w:b w:val="0"/>
                <w:sz w:val="26"/>
                <w:szCs w:val="26"/>
                <w:bdr w:val="none" w:sz="0" w:space="0" w:color="auto" w:frame="1"/>
                <w:lang w:val="en-US"/>
              </w:rPr>
              <w:t>Không</w:t>
            </w:r>
          </w:p>
        </w:tc>
        <w:tc>
          <w:tcPr>
            <w:tcW w:w="1984" w:type="dxa"/>
            <w:shd w:val="clear" w:color="auto" w:fill="auto"/>
          </w:tcPr>
          <w:p w:rsidR="005E4D2C" w:rsidRPr="005E4D2C" w:rsidRDefault="005E4D2C" w:rsidP="001B035E">
            <w:pPr>
              <w:spacing w:after="120" w:line="240" w:lineRule="auto"/>
              <w:jc w:val="both"/>
              <w:rPr>
                <w:spacing w:val="-4"/>
                <w:sz w:val="26"/>
                <w:szCs w:val="26"/>
                <w:lang w:val="nl-NL"/>
              </w:rPr>
            </w:pPr>
            <w:r w:rsidRPr="005E4D2C">
              <w:rPr>
                <w:bCs/>
                <w:spacing w:val="-4"/>
                <w:sz w:val="26"/>
                <w:szCs w:val="26"/>
                <w:lang w:val="en-US"/>
              </w:rPr>
              <w:t>1.000.000 đồng</w:t>
            </w:r>
          </w:p>
        </w:tc>
        <w:tc>
          <w:tcPr>
            <w:tcW w:w="709" w:type="dxa"/>
          </w:tcPr>
          <w:p w:rsidR="005E4D2C" w:rsidRPr="005E4D2C" w:rsidRDefault="005E4D2C" w:rsidP="001B035E">
            <w:pPr>
              <w:spacing w:after="120" w:line="240" w:lineRule="auto"/>
              <w:jc w:val="both"/>
              <w:rPr>
                <w:spacing w:val="-4"/>
                <w:sz w:val="26"/>
                <w:szCs w:val="26"/>
                <w:lang w:val="en-US"/>
              </w:rPr>
            </w:pPr>
          </w:p>
        </w:tc>
        <w:tc>
          <w:tcPr>
            <w:tcW w:w="709" w:type="dxa"/>
          </w:tcPr>
          <w:p w:rsidR="005E4D2C" w:rsidRPr="005E4D2C" w:rsidRDefault="005E4D2C" w:rsidP="001B035E">
            <w:pPr>
              <w:spacing w:after="120" w:line="240" w:lineRule="auto"/>
              <w:ind w:left="-108"/>
              <w:jc w:val="both"/>
              <w:rPr>
                <w:bCs/>
                <w:spacing w:val="-4"/>
                <w:sz w:val="26"/>
                <w:szCs w:val="26"/>
                <w:lang w:val="en-US"/>
              </w:rPr>
            </w:pPr>
            <w:r w:rsidRPr="005E4D2C">
              <w:rPr>
                <w:bCs/>
                <w:spacing w:val="-4"/>
                <w:sz w:val="26"/>
                <w:szCs w:val="26"/>
                <w:lang w:val="en-US"/>
              </w:rPr>
              <w:t>x</w:t>
            </w:r>
          </w:p>
        </w:tc>
        <w:tc>
          <w:tcPr>
            <w:tcW w:w="2126" w:type="dxa"/>
          </w:tcPr>
          <w:p w:rsidR="005E4D2C" w:rsidRPr="005E4D2C" w:rsidRDefault="005E4D2C" w:rsidP="001B035E">
            <w:pPr>
              <w:widowControl w:val="0"/>
              <w:autoSpaceDE w:val="0"/>
              <w:autoSpaceDN w:val="0"/>
              <w:adjustRightInd w:val="0"/>
              <w:spacing w:after="120" w:line="240" w:lineRule="auto"/>
              <w:jc w:val="both"/>
              <w:rPr>
                <w:sz w:val="26"/>
                <w:szCs w:val="26"/>
                <w:lang w:val="nl-NL"/>
              </w:rPr>
            </w:pPr>
            <w:r w:rsidRPr="005E4D2C">
              <w:rPr>
                <w:sz w:val="26"/>
                <w:szCs w:val="26"/>
                <w:shd w:val="clear" w:color="auto" w:fill="FFFFFF"/>
              </w:rPr>
              <w:t xml:space="preserve">TTHC có số thứ tự </w:t>
            </w:r>
            <w:r w:rsidRPr="005E4D2C">
              <w:rPr>
                <w:sz w:val="26"/>
                <w:szCs w:val="26"/>
                <w:shd w:val="clear" w:color="auto" w:fill="FFFFFF"/>
                <w:lang w:val="nl-NL"/>
              </w:rPr>
              <w:t>11</w:t>
            </w:r>
            <w:r w:rsidRPr="005E4D2C">
              <w:rPr>
                <w:sz w:val="26"/>
                <w:szCs w:val="26"/>
                <w:shd w:val="clear" w:color="auto" w:fill="FFFFFF"/>
              </w:rPr>
              <w:t xml:space="preserve">, Danh mục TTHC ban hành kèm theo </w:t>
            </w:r>
            <w:r w:rsidRPr="005E4D2C">
              <w:rPr>
                <w:rFonts w:eastAsia="Times New Roman"/>
                <w:sz w:val="26"/>
                <w:szCs w:val="26"/>
                <w:lang w:val="nl-NL"/>
              </w:rPr>
              <w:t xml:space="preserve">Quyết định số 1705/QĐ-UBND </w:t>
            </w:r>
          </w:p>
        </w:tc>
      </w:tr>
      <w:tr w:rsidR="005E4D2C" w:rsidRPr="005E4D2C" w:rsidTr="001B035E">
        <w:tc>
          <w:tcPr>
            <w:tcW w:w="567" w:type="dxa"/>
            <w:shd w:val="clear" w:color="auto" w:fill="auto"/>
          </w:tcPr>
          <w:p w:rsidR="005E4D2C" w:rsidRPr="005E4D2C" w:rsidRDefault="005E4D2C" w:rsidP="001B035E">
            <w:pPr>
              <w:spacing w:after="120" w:line="240" w:lineRule="auto"/>
              <w:jc w:val="both"/>
              <w:rPr>
                <w:spacing w:val="-4"/>
                <w:sz w:val="26"/>
                <w:szCs w:val="26"/>
                <w:lang w:val="en-US"/>
              </w:rPr>
            </w:pPr>
            <w:r w:rsidRPr="005E4D2C">
              <w:rPr>
                <w:spacing w:val="-4"/>
                <w:sz w:val="26"/>
                <w:szCs w:val="26"/>
                <w:lang w:val="en-US"/>
              </w:rPr>
              <w:t>5</w:t>
            </w:r>
          </w:p>
        </w:tc>
        <w:tc>
          <w:tcPr>
            <w:tcW w:w="1701" w:type="dxa"/>
          </w:tcPr>
          <w:p w:rsidR="005E4D2C" w:rsidRPr="005E4D2C" w:rsidRDefault="005E4D2C" w:rsidP="001B035E">
            <w:pPr>
              <w:spacing w:after="120" w:line="240" w:lineRule="auto"/>
              <w:jc w:val="both"/>
              <w:rPr>
                <w:sz w:val="26"/>
                <w:szCs w:val="26"/>
              </w:rPr>
            </w:pPr>
            <w:r w:rsidRPr="005E4D2C">
              <w:rPr>
                <w:sz w:val="26"/>
                <w:szCs w:val="26"/>
                <w:lang w:val="nl-NL"/>
              </w:rPr>
              <w:t xml:space="preserve">Thay đổi nội dung đăng ký hoạt động của </w:t>
            </w:r>
            <w:r w:rsidRPr="005E4D2C">
              <w:rPr>
                <w:sz w:val="26"/>
                <w:szCs w:val="26"/>
                <w:lang w:val="nl-NL"/>
              </w:rPr>
              <w:lastRenderedPageBreak/>
              <w:t>Văn phòng công chứng</w:t>
            </w:r>
          </w:p>
          <w:p w:rsidR="005E4D2C" w:rsidRPr="005E4D2C" w:rsidRDefault="005E4D2C" w:rsidP="001B035E">
            <w:pPr>
              <w:spacing w:after="120" w:line="240" w:lineRule="auto"/>
              <w:jc w:val="both"/>
              <w:rPr>
                <w:bCs/>
                <w:sz w:val="26"/>
                <w:szCs w:val="26"/>
                <w:lang w:eastAsia="vi-VN" w:bidi="vi-VN"/>
              </w:rPr>
            </w:pPr>
            <w:r w:rsidRPr="005E4D2C">
              <w:rPr>
                <w:sz w:val="26"/>
                <w:szCs w:val="26"/>
              </w:rPr>
              <w:t>(</w:t>
            </w:r>
            <w:r w:rsidRPr="005E4D2C">
              <w:rPr>
                <w:spacing w:val="-6"/>
                <w:sz w:val="26"/>
                <w:szCs w:val="26"/>
                <w:shd w:val="clear" w:color="auto" w:fill="FFFFFF"/>
              </w:rPr>
              <w:t xml:space="preserve">Số Hồ sơ TTHC: </w:t>
            </w:r>
            <w:r w:rsidRPr="005E4D2C">
              <w:rPr>
                <w:color w:val="000000"/>
                <w:spacing w:val="-6"/>
                <w:sz w:val="26"/>
                <w:szCs w:val="26"/>
                <w:shd w:val="clear" w:color="auto" w:fill="FFFFFF"/>
              </w:rPr>
              <w:t>2.000778)</w:t>
            </w:r>
          </w:p>
        </w:tc>
        <w:tc>
          <w:tcPr>
            <w:tcW w:w="1418" w:type="dxa"/>
          </w:tcPr>
          <w:p w:rsidR="005E4D2C" w:rsidRPr="005E4D2C" w:rsidRDefault="005E4D2C" w:rsidP="001B035E">
            <w:pPr>
              <w:spacing w:after="120" w:line="240" w:lineRule="auto"/>
              <w:jc w:val="both"/>
              <w:rPr>
                <w:rFonts w:eastAsia="Times New Roman"/>
                <w:sz w:val="26"/>
                <w:szCs w:val="26"/>
              </w:rPr>
            </w:pPr>
            <w:r w:rsidRPr="005E4D2C">
              <w:rPr>
                <w:rFonts w:eastAsia="Times New Roman"/>
                <w:sz w:val="26"/>
                <w:szCs w:val="26"/>
              </w:rPr>
              <w:lastRenderedPageBreak/>
              <w:t xml:space="preserve">- </w:t>
            </w:r>
            <w:r w:rsidRPr="005E4D2C">
              <w:rPr>
                <w:rFonts w:eastAsia="Times New Roman"/>
                <w:sz w:val="26"/>
                <w:szCs w:val="26"/>
                <w:lang w:val="en-US"/>
              </w:rPr>
              <w:t xml:space="preserve">Mẫu đơn, mẫu tờ </w:t>
            </w:r>
            <w:r w:rsidRPr="005E4D2C">
              <w:rPr>
                <w:rFonts w:eastAsia="Times New Roman"/>
                <w:sz w:val="26"/>
                <w:szCs w:val="26"/>
                <w:lang w:val="en-US"/>
              </w:rPr>
              <w:lastRenderedPageBreak/>
              <w:t>khai</w:t>
            </w:r>
            <w:r w:rsidRPr="005E4D2C">
              <w:rPr>
                <w:rFonts w:eastAsia="Times New Roman"/>
                <w:sz w:val="26"/>
                <w:szCs w:val="26"/>
              </w:rPr>
              <w:t>.</w:t>
            </w:r>
          </w:p>
          <w:p w:rsidR="005E4D2C" w:rsidRPr="005E4D2C" w:rsidRDefault="005E4D2C" w:rsidP="001B035E">
            <w:pPr>
              <w:spacing w:after="120" w:line="240" w:lineRule="auto"/>
              <w:jc w:val="both"/>
              <w:rPr>
                <w:rFonts w:eastAsia="Times New Roman"/>
                <w:sz w:val="26"/>
                <w:szCs w:val="26"/>
                <w:lang w:val="en-US"/>
              </w:rPr>
            </w:pPr>
            <w:r w:rsidRPr="005E4D2C">
              <w:rPr>
                <w:rFonts w:eastAsia="Times New Roman"/>
                <w:sz w:val="26"/>
                <w:szCs w:val="26"/>
                <w:lang w:val="en-US"/>
              </w:rPr>
              <w:t>- Căn cứ pháp lý.</w:t>
            </w:r>
          </w:p>
          <w:p w:rsidR="005E4D2C" w:rsidRPr="005E4D2C" w:rsidRDefault="005E4D2C" w:rsidP="001B035E">
            <w:pPr>
              <w:spacing w:after="120" w:line="240" w:lineRule="auto"/>
              <w:jc w:val="both"/>
              <w:rPr>
                <w:sz w:val="26"/>
                <w:szCs w:val="26"/>
              </w:rPr>
            </w:pPr>
          </w:p>
        </w:tc>
        <w:tc>
          <w:tcPr>
            <w:tcW w:w="2126" w:type="dxa"/>
          </w:tcPr>
          <w:p w:rsidR="005E4D2C" w:rsidRPr="005E4D2C" w:rsidRDefault="005E4D2C" w:rsidP="001B035E">
            <w:pPr>
              <w:spacing w:after="120" w:line="240" w:lineRule="auto"/>
              <w:jc w:val="both"/>
              <w:rPr>
                <w:color w:val="000000"/>
                <w:sz w:val="26"/>
                <w:szCs w:val="26"/>
                <w:lang w:val="nl-NL"/>
              </w:rPr>
            </w:pPr>
            <w:r w:rsidRPr="005E4D2C">
              <w:rPr>
                <w:color w:val="000000"/>
                <w:sz w:val="26"/>
                <w:szCs w:val="26"/>
              </w:rPr>
              <w:lastRenderedPageBreak/>
              <w:t>Thông tư số</w:t>
            </w:r>
            <w:r w:rsidRPr="005E4D2C">
              <w:rPr>
                <w:color w:val="000000"/>
                <w:sz w:val="26"/>
                <w:szCs w:val="26"/>
                <w:lang w:val="en-US"/>
              </w:rPr>
              <w:t xml:space="preserve"> </w:t>
            </w:r>
            <w:r w:rsidRPr="005E4D2C">
              <w:rPr>
                <w:color w:val="000000"/>
                <w:sz w:val="26"/>
                <w:szCs w:val="26"/>
              </w:rPr>
              <w:t>03/2024/TT-BTP</w:t>
            </w:r>
          </w:p>
        </w:tc>
        <w:tc>
          <w:tcPr>
            <w:tcW w:w="2977" w:type="dxa"/>
          </w:tcPr>
          <w:p w:rsidR="005E4D2C" w:rsidRPr="005E4D2C" w:rsidRDefault="005E4D2C" w:rsidP="001B035E">
            <w:pPr>
              <w:spacing w:after="120" w:line="240" w:lineRule="auto"/>
              <w:jc w:val="both"/>
              <w:rPr>
                <w:color w:val="000000"/>
                <w:sz w:val="26"/>
                <w:szCs w:val="26"/>
                <w:lang w:val="nl-NL"/>
              </w:rPr>
            </w:pPr>
            <w:r w:rsidRPr="005E4D2C">
              <w:rPr>
                <w:color w:val="000000"/>
                <w:sz w:val="26"/>
                <w:szCs w:val="26"/>
                <w:lang w:val="nl-NL"/>
              </w:rPr>
              <w:t xml:space="preserve">Trung tâm Phục vụ hành chính công và Kiểm soát TTHC tỉnh Hưng Yên, số </w:t>
            </w:r>
            <w:r w:rsidRPr="005E4D2C">
              <w:rPr>
                <w:color w:val="000000"/>
                <w:sz w:val="26"/>
                <w:szCs w:val="26"/>
                <w:lang w:val="nl-NL"/>
              </w:rPr>
              <w:lastRenderedPageBreak/>
              <w:t>02 đường Chùa Chuông, phường Hiến Nam, thành phố Hưng Yên, tỉnh Hưng Yên</w:t>
            </w:r>
          </w:p>
          <w:p w:rsidR="005E4D2C" w:rsidRPr="005E4D2C" w:rsidRDefault="005E4D2C" w:rsidP="001B035E">
            <w:pPr>
              <w:spacing w:after="120" w:line="240" w:lineRule="auto"/>
              <w:jc w:val="both"/>
              <w:rPr>
                <w:color w:val="000000"/>
                <w:sz w:val="26"/>
                <w:szCs w:val="26"/>
                <w:lang w:val="nl-NL"/>
              </w:rPr>
            </w:pPr>
            <w:r w:rsidRPr="005E4D2C">
              <w:rPr>
                <w:color w:val="000000"/>
                <w:sz w:val="26"/>
                <w:szCs w:val="26"/>
                <w:lang w:val="nl-NL"/>
              </w:rPr>
              <w:t>+ Nộp hồ sơ: điểm tiếp nhận hồ sơ Sở T</w:t>
            </w:r>
            <w:r w:rsidRPr="005E4D2C">
              <w:rPr>
                <w:color w:val="000000"/>
                <w:sz w:val="26"/>
                <w:szCs w:val="26"/>
              </w:rPr>
              <w:t>ư pháp</w:t>
            </w:r>
            <w:r w:rsidRPr="005E4D2C">
              <w:rPr>
                <w:color w:val="000000"/>
                <w:sz w:val="26"/>
                <w:szCs w:val="26"/>
                <w:lang w:val="nl-NL"/>
              </w:rPr>
              <w:t xml:space="preserve"> </w:t>
            </w:r>
          </w:p>
          <w:p w:rsidR="005E4D2C" w:rsidRPr="005E4D2C" w:rsidRDefault="005E4D2C" w:rsidP="001B035E">
            <w:pPr>
              <w:spacing w:after="120" w:line="240" w:lineRule="auto"/>
              <w:jc w:val="both"/>
              <w:rPr>
                <w:rStyle w:val="Strong"/>
                <w:rFonts w:eastAsia="Courier New"/>
                <w:b w:val="0"/>
                <w:sz w:val="26"/>
                <w:szCs w:val="26"/>
                <w:bdr w:val="none" w:sz="0" w:space="0" w:color="auto" w:frame="1"/>
                <w:lang w:val="en-US"/>
              </w:rPr>
            </w:pPr>
            <w:r w:rsidRPr="005E4D2C">
              <w:rPr>
                <w:color w:val="000000"/>
                <w:sz w:val="26"/>
                <w:szCs w:val="26"/>
                <w:lang w:val="nl-NL"/>
              </w:rPr>
              <w:t>+ Nhận kết quả: điểm trả kết quả tập trung</w:t>
            </w:r>
          </w:p>
        </w:tc>
        <w:tc>
          <w:tcPr>
            <w:tcW w:w="1134" w:type="dxa"/>
            <w:tcBorders>
              <w:left w:val="single" w:sz="4" w:space="0" w:color="auto"/>
              <w:right w:val="single" w:sz="4" w:space="0" w:color="auto"/>
            </w:tcBorders>
          </w:tcPr>
          <w:p w:rsidR="005E4D2C" w:rsidRPr="005E4D2C" w:rsidRDefault="005E4D2C" w:rsidP="001B035E">
            <w:pPr>
              <w:spacing w:after="120" w:line="240" w:lineRule="auto"/>
              <w:jc w:val="both"/>
              <w:rPr>
                <w:sz w:val="26"/>
                <w:szCs w:val="26"/>
                <w:lang w:val="en-US"/>
              </w:rPr>
            </w:pPr>
            <w:r w:rsidRPr="005E4D2C">
              <w:rPr>
                <w:rStyle w:val="Strong"/>
                <w:rFonts w:eastAsia="Courier New"/>
                <w:b w:val="0"/>
                <w:sz w:val="26"/>
                <w:szCs w:val="26"/>
                <w:bdr w:val="none" w:sz="0" w:space="0" w:color="auto" w:frame="1"/>
                <w:lang w:val="en-US"/>
              </w:rPr>
              <w:lastRenderedPageBreak/>
              <w:t>Không</w:t>
            </w:r>
          </w:p>
        </w:tc>
        <w:tc>
          <w:tcPr>
            <w:tcW w:w="1984" w:type="dxa"/>
            <w:shd w:val="clear" w:color="auto" w:fill="auto"/>
          </w:tcPr>
          <w:p w:rsidR="005E4D2C" w:rsidRPr="005E4D2C" w:rsidRDefault="005E4D2C" w:rsidP="001B035E">
            <w:pPr>
              <w:widowControl w:val="0"/>
              <w:tabs>
                <w:tab w:val="left" w:pos="6735"/>
              </w:tabs>
              <w:spacing w:after="120" w:line="240" w:lineRule="auto"/>
              <w:jc w:val="both"/>
              <w:rPr>
                <w:rFonts w:eastAsia="Calibri"/>
                <w:sz w:val="26"/>
                <w:szCs w:val="26"/>
                <w:lang w:eastAsia="x-none"/>
              </w:rPr>
            </w:pPr>
            <w:r w:rsidRPr="005E4D2C">
              <w:rPr>
                <w:rFonts w:eastAsia="Calibri"/>
                <w:sz w:val="26"/>
                <w:szCs w:val="26"/>
                <w:lang w:eastAsia="x-none"/>
              </w:rPr>
              <w:t xml:space="preserve">- </w:t>
            </w:r>
            <w:r w:rsidRPr="005E4D2C">
              <w:rPr>
                <w:rFonts w:eastAsia="Calibri"/>
                <w:sz w:val="26"/>
                <w:szCs w:val="26"/>
                <w:lang w:val="nl-NL" w:eastAsia="x-none"/>
              </w:rPr>
              <w:t xml:space="preserve">500.000 đồng/hồ sơ </w:t>
            </w:r>
            <w:r w:rsidRPr="005E4D2C">
              <w:rPr>
                <w:rFonts w:eastAsia="Calibri"/>
                <w:sz w:val="26"/>
                <w:szCs w:val="26"/>
                <w:lang w:eastAsia="x-none"/>
              </w:rPr>
              <w:t xml:space="preserve">đối với </w:t>
            </w:r>
            <w:r w:rsidRPr="005E4D2C">
              <w:rPr>
                <w:rFonts w:eastAsia="Calibri"/>
                <w:sz w:val="26"/>
                <w:szCs w:val="26"/>
                <w:lang w:val="nl-NL" w:eastAsia="x-none"/>
              </w:rPr>
              <w:t xml:space="preserve">trường hợp </w:t>
            </w:r>
            <w:r w:rsidRPr="005E4D2C">
              <w:rPr>
                <w:rFonts w:eastAsia="Calibri"/>
                <w:sz w:val="26"/>
                <w:szCs w:val="26"/>
                <w:lang w:val="nl-NL" w:eastAsia="x-none"/>
              </w:rPr>
              <w:lastRenderedPageBreak/>
              <w:t>cấp lại Giấy đăng ký hoạt động</w:t>
            </w:r>
            <w:r w:rsidRPr="005E4D2C">
              <w:rPr>
                <w:rFonts w:eastAsia="Calibri"/>
                <w:sz w:val="26"/>
                <w:szCs w:val="26"/>
                <w:lang w:eastAsia="x-none"/>
              </w:rPr>
              <w:t xml:space="preserve"> khi thay đổi tên gọi, địa chỉ trụ sở, Trưởng Văn phòng công chứng</w:t>
            </w:r>
            <w:r w:rsidRPr="005E4D2C">
              <w:rPr>
                <w:rFonts w:eastAsia="Calibri"/>
                <w:bCs/>
                <w:sz w:val="26"/>
                <w:szCs w:val="26"/>
                <w:lang w:eastAsia="x-none"/>
              </w:rPr>
              <w:t>;</w:t>
            </w:r>
          </w:p>
          <w:p w:rsidR="005E4D2C" w:rsidRPr="005E4D2C" w:rsidRDefault="005E4D2C" w:rsidP="001B035E">
            <w:pPr>
              <w:widowControl w:val="0"/>
              <w:tabs>
                <w:tab w:val="left" w:pos="6735"/>
              </w:tabs>
              <w:spacing w:after="120" w:line="240" w:lineRule="auto"/>
              <w:jc w:val="both"/>
              <w:rPr>
                <w:rFonts w:eastAsia="Calibri"/>
                <w:sz w:val="26"/>
                <w:szCs w:val="26"/>
                <w:lang w:eastAsia="x-none"/>
              </w:rPr>
            </w:pPr>
            <w:r w:rsidRPr="005E4D2C">
              <w:rPr>
                <w:rFonts w:eastAsia="Calibri"/>
                <w:sz w:val="26"/>
                <w:szCs w:val="26"/>
                <w:lang w:eastAsia="x-none"/>
              </w:rPr>
              <w:t>- Không thu phí đối với trường hợp ghi nhận nội dung thay đổi đăng ký hoạt động khi thay đổi công chứng viên hợp danh hoặc công chứng viên làm việc theo chế độ hợp đồng.</w:t>
            </w:r>
          </w:p>
          <w:p w:rsidR="005E4D2C" w:rsidRPr="005E4D2C" w:rsidRDefault="005E4D2C" w:rsidP="001B035E">
            <w:pPr>
              <w:spacing w:after="120" w:line="240" w:lineRule="auto"/>
              <w:jc w:val="both"/>
              <w:rPr>
                <w:spacing w:val="-4"/>
                <w:sz w:val="26"/>
                <w:szCs w:val="26"/>
                <w:lang w:val="nl-NL"/>
              </w:rPr>
            </w:pPr>
          </w:p>
        </w:tc>
        <w:tc>
          <w:tcPr>
            <w:tcW w:w="709" w:type="dxa"/>
          </w:tcPr>
          <w:p w:rsidR="005E4D2C" w:rsidRPr="005E4D2C" w:rsidRDefault="005E4D2C" w:rsidP="001B035E">
            <w:pPr>
              <w:spacing w:after="120" w:line="240" w:lineRule="auto"/>
              <w:jc w:val="both"/>
              <w:rPr>
                <w:spacing w:val="-4"/>
                <w:sz w:val="26"/>
                <w:szCs w:val="26"/>
                <w:lang w:val="en-US"/>
              </w:rPr>
            </w:pPr>
            <w:r w:rsidRPr="005E4D2C">
              <w:rPr>
                <w:spacing w:val="-4"/>
                <w:sz w:val="26"/>
                <w:szCs w:val="26"/>
                <w:lang w:val="en-US"/>
              </w:rPr>
              <w:lastRenderedPageBreak/>
              <w:t>x</w:t>
            </w:r>
          </w:p>
        </w:tc>
        <w:tc>
          <w:tcPr>
            <w:tcW w:w="709" w:type="dxa"/>
          </w:tcPr>
          <w:p w:rsidR="005E4D2C" w:rsidRPr="005E4D2C" w:rsidRDefault="005E4D2C" w:rsidP="001B035E">
            <w:pPr>
              <w:spacing w:after="120" w:line="240" w:lineRule="auto"/>
              <w:ind w:left="-108"/>
              <w:jc w:val="both"/>
              <w:rPr>
                <w:b/>
                <w:spacing w:val="-4"/>
                <w:sz w:val="26"/>
                <w:szCs w:val="26"/>
                <w:lang w:val="en-US"/>
              </w:rPr>
            </w:pPr>
          </w:p>
        </w:tc>
        <w:tc>
          <w:tcPr>
            <w:tcW w:w="2126" w:type="dxa"/>
          </w:tcPr>
          <w:p w:rsidR="005E4D2C" w:rsidRPr="005E4D2C" w:rsidRDefault="005E4D2C" w:rsidP="001B035E">
            <w:pPr>
              <w:widowControl w:val="0"/>
              <w:autoSpaceDE w:val="0"/>
              <w:autoSpaceDN w:val="0"/>
              <w:adjustRightInd w:val="0"/>
              <w:spacing w:after="120" w:line="240" w:lineRule="auto"/>
              <w:jc w:val="both"/>
              <w:rPr>
                <w:sz w:val="26"/>
                <w:szCs w:val="26"/>
                <w:lang w:val="nl-NL"/>
              </w:rPr>
            </w:pPr>
            <w:r w:rsidRPr="005E4D2C">
              <w:rPr>
                <w:sz w:val="26"/>
                <w:szCs w:val="26"/>
                <w:shd w:val="clear" w:color="auto" w:fill="FFFFFF"/>
              </w:rPr>
              <w:t xml:space="preserve">TTHC có số thứ tự </w:t>
            </w:r>
            <w:r w:rsidRPr="005E4D2C">
              <w:rPr>
                <w:sz w:val="26"/>
                <w:szCs w:val="26"/>
                <w:shd w:val="clear" w:color="auto" w:fill="FFFFFF"/>
                <w:lang w:val="nl-NL"/>
              </w:rPr>
              <w:t>12</w:t>
            </w:r>
            <w:r w:rsidRPr="005E4D2C">
              <w:rPr>
                <w:sz w:val="26"/>
                <w:szCs w:val="26"/>
                <w:shd w:val="clear" w:color="auto" w:fill="FFFFFF"/>
              </w:rPr>
              <w:t xml:space="preserve">, Danh mục TTHC ban hành </w:t>
            </w:r>
            <w:r w:rsidRPr="005E4D2C">
              <w:rPr>
                <w:sz w:val="26"/>
                <w:szCs w:val="26"/>
                <w:shd w:val="clear" w:color="auto" w:fill="FFFFFF"/>
              </w:rPr>
              <w:lastRenderedPageBreak/>
              <w:t xml:space="preserve">kèm theo </w:t>
            </w:r>
            <w:r w:rsidRPr="005E4D2C">
              <w:rPr>
                <w:rFonts w:eastAsia="Times New Roman"/>
                <w:sz w:val="26"/>
                <w:szCs w:val="26"/>
                <w:lang w:val="nl-NL"/>
              </w:rPr>
              <w:t xml:space="preserve">Quyết định số 1705/QĐ-UBND </w:t>
            </w:r>
          </w:p>
        </w:tc>
      </w:tr>
      <w:tr w:rsidR="005E4D2C" w:rsidRPr="005E4D2C" w:rsidTr="001B035E">
        <w:tc>
          <w:tcPr>
            <w:tcW w:w="567" w:type="dxa"/>
            <w:shd w:val="clear" w:color="auto" w:fill="auto"/>
          </w:tcPr>
          <w:p w:rsidR="005E4D2C" w:rsidRPr="005E4D2C" w:rsidRDefault="005E4D2C" w:rsidP="001B035E">
            <w:pPr>
              <w:spacing w:after="120" w:line="240" w:lineRule="auto"/>
              <w:jc w:val="both"/>
              <w:rPr>
                <w:spacing w:val="-4"/>
                <w:sz w:val="26"/>
                <w:szCs w:val="26"/>
                <w:lang w:val="en-US"/>
              </w:rPr>
            </w:pPr>
            <w:bookmarkStart w:id="0" w:name="_Hlk167433776"/>
            <w:r w:rsidRPr="005E4D2C">
              <w:rPr>
                <w:spacing w:val="-4"/>
                <w:sz w:val="26"/>
                <w:szCs w:val="26"/>
                <w:lang w:val="en-US"/>
              </w:rPr>
              <w:lastRenderedPageBreak/>
              <w:t>6</w:t>
            </w:r>
          </w:p>
        </w:tc>
        <w:tc>
          <w:tcPr>
            <w:tcW w:w="1701" w:type="dxa"/>
          </w:tcPr>
          <w:p w:rsidR="005E4D2C" w:rsidRPr="005E4D2C" w:rsidRDefault="005E4D2C" w:rsidP="001B035E">
            <w:pPr>
              <w:spacing w:after="120" w:line="240" w:lineRule="auto"/>
              <w:jc w:val="both"/>
              <w:rPr>
                <w:sz w:val="26"/>
                <w:szCs w:val="26"/>
              </w:rPr>
            </w:pPr>
            <w:r w:rsidRPr="005E4D2C">
              <w:rPr>
                <w:sz w:val="26"/>
                <w:szCs w:val="26"/>
                <w:lang w:val="nl-NL"/>
              </w:rPr>
              <w:t>Đăng ký hoạt động Văn phòng công chứng hợp nhất</w:t>
            </w:r>
            <w:r w:rsidRPr="005E4D2C">
              <w:rPr>
                <w:sz w:val="26"/>
                <w:szCs w:val="26"/>
              </w:rPr>
              <w:t xml:space="preserve"> </w:t>
            </w:r>
          </w:p>
          <w:p w:rsidR="005E4D2C" w:rsidRPr="005E4D2C" w:rsidRDefault="005E4D2C" w:rsidP="001B035E">
            <w:pPr>
              <w:spacing w:after="120" w:line="240" w:lineRule="auto"/>
              <w:jc w:val="both"/>
              <w:rPr>
                <w:bCs/>
                <w:sz w:val="26"/>
                <w:szCs w:val="26"/>
                <w:lang w:eastAsia="vi-VN" w:bidi="vi-VN"/>
              </w:rPr>
            </w:pPr>
            <w:r w:rsidRPr="005E4D2C">
              <w:rPr>
                <w:sz w:val="26"/>
                <w:szCs w:val="26"/>
              </w:rPr>
              <w:t>(</w:t>
            </w:r>
            <w:r w:rsidRPr="005E4D2C">
              <w:rPr>
                <w:spacing w:val="-6"/>
                <w:sz w:val="26"/>
                <w:szCs w:val="26"/>
                <w:shd w:val="clear" w:color="auto" w:fill="FFFFFF"/>
              </w:rPr>
              <w:t xml:space="preserve">Số Hồ sơ TTHC: </w:t>
            </w:r>
            <w:r w:rsidRPr="005E4D2C">
              <w:rPr>
                <w:color w:val="000000"/>
                <w:spacing w:val="-6"/>
                <w:sz w:val="26"/>
                <w:szCs w:val="26"/>
                <w:shd w:val="clear" w:color="auto" w:fill="FFFFFF"/>
              </w:rPr>
              <w:t>2.000766)</w:t>
            </w:r>
          </w:p>
        </w:tc>
        <w:tc>
          <w:tcPr>
            <w:tcW w:w="1418" w:type="dxa"/>
          </w:tcPr>
          <w:p w:rsidR="005E4D2C" w:rsidRPr="005E4D2C" w:rsidRDefault="005E4D2C" w:rsidP="001B035E">
            <w:pPr>
              <w:spacing w:after="120" w:line="240" w:lineRule="auto"/>
              <w:jc w:val="both"/>
              <w:rPr>
                <w:rFonts w:eastAsia="Times New Roman"/>
                <w:sz w:val="26"/>
                <w:szCs w:val="26"/>
              </w:rPr>
            </w:pPr>
            <w:r w:rsidRPr="005E4D2C">
              <w:rPr>
                <w:rFonts w:eastAsia="Times New Roman"/>
                <w:sz w:val="26"/>
                <w:szCs w:val="26"/>
              </w:rPr>
              <w:t xml:space="preserve">- </w:t>
            </w:r>
            <w:r w:rsidRPr="005E4D2C">
              <w:rPr>
                <w:rFonts w:eastAsia="Times New Roman"/>
                <w:sz w:val="26"/>
                <w:szCs w:val="26"/>
                <w:lang w:val="en-US"/>
              </w:rPr>
              <w:t>Mẫu đơn, mẫu tờ khai</w:t>
            </w:r>
            <w:r w:rsidRPr="005E4D2C">
              <w:rPr>
                <w:rFonts w:eastAsia="Times New Roman"/>
                <w:sz w:val="26"/>
                <w:szCs w:val="26"/>
              </w:rPr>
              <w:t>.</w:t>
            </w:r>
          </w:p>
          <w:p w:rsidR="005E4D2C" w:rsidRPr="005E4D2C" w:rsidRDefault="005E4D2C" w:rsidP="001B035E">
            <w:pPr>
              <w:spacing w:after="120" w:line="240" w:lineRule="auto"/>
              <w:jc w:val="both"/>
              <w:rPr>
                <w:rFonts w:eastAsia="Times New Roman"/>
                <w:sz w:val="26"/>
                <w:szCs w:val="26"/>
                <w:lang w:val="en-US"/>
              </w:rPr>
            </w:pPr>
            <w:r w:rsidRPr="005E4D2C">
              <w:rPr>
                <w:rFonts w:eastAsia="Times New Roman"/>
                <w:sz w:val="26"/>
                <w:szCs w:val="26"/>
                <w:lang w:val="en-US"/>
              </w:rPr>
              <w:t>- Căn cứ pháp lý.</w:t>
            </w:r>
          </w:p>
          <w:p w:rsidR="005E4D2C" w:rsidRPr="005E4D2C" w:rsidRDefault="005E4D2C" w:rsidP="001B035E">
            <w:pPr>
              <w:spacing w:after="120" w:line="240" w:lineRule="auto"/>
              <w:jc w:val="both"/>
              <w:rPr>
                <w:sz w:val="26"/>
                <w:szCs w:val="26"/>
                <w:lang w:val="nl-NL"/>
              </w:rPr>
            </w:pPr>
          </w:p>
        </w:tc>
        <w:tc>
          <w:tcPr>
            <w:tcW w:w="2126" w:type="dxa"/>
          </w:tcPr>
          <w:p w:rsidR="005E4D2C" w:rsidRPr="005E4D2C" w:rsidRDefault="005E4D2C" w:rsidP="001B035E">
            <w:pPr>
              <w:spacing w:after="120" w:line="240" w:lineRule="auto"/>
              <w:jc w:val="both"/>
              <w:rPr>
                <w:sz w:val="26"/>
                <w:szCs w:val="26"/>
                <w:lang w:val="nl-NL"/>
              </w:rPr>
            </w:pPr>
            <w:r w:rsidRPr="005E4D2C">
              <w:rPr>
                <w:color w:val="000000"/>
                <w:sz w:val="26"/>
                <w:szCs w:val="26"/>
              </w:rPr>
              <w:t>Thông tư số</w:t>
            </w:r>
            <w:r w:rsidRPr="005E4D2C">
              <w:rPr>
                <w:color w:val="000000"/>
                <w:sz w:val="26"/>
                <w:szCs w:val="26"/>
                <w:lang w:val="en-US"/>
              </w:rPr>
              <w:t xml:space="preserve"> </w:t>
            </w:r>
            <w:r w:rsidRPr="005E4D2C">
              <w:rPr>
                <w:color w:val="000000"/>
                <w:sz w:val="26"/>
                <w:szCs w:val="26"/>
              </w:rPr>
              <w:t>03/2024/TT-BTP</w:t>
            </w:r>
          </w:p>
        </w:tc>
        <w:tc>
          <w:tcPr>
            <w:tcW w:w="2977" w:type="dxa"/>
          </w:tcPr>
          <w:p w:rsidR="005E4D2C" w:rsidRPr="005E4D2C" w:rsidRDefault="005E4D2C" w:rsidP="001B035E">
            <w:pPr>
              <w:spacing w:after="120" w:line="240" w:lineRule="auto"/>
              <w:jc w:val="both"/>
              <w:rPr>
                <w:color w:val="000000"/>
                <w:sz w:val="26"/>
                <w:szCs w:val="26"/>
                <w:lang w:val="nl-NL"/>
              </w:rPr>
            </w:pPr>
            <w:r w:rsidRPr="005E4D2C">
              <w:rPr>
                <w:color w:val="000000"/>
                <w:sz w:val="26"/>
                <w:szCs w:val="26"/>
                <w:lang w:val="nl-NL"/>
              </w:rPr>
              <w:t>Trung tâm Phục vụ hành chính công và Kiểm soát TTHC tỉnh Hưng Yên, số 02 đường Chùa Chuông, phường Hiến Nam, thành phố Hưng Yên, tỉnh Hưng Yên</w:t>
            </w:r>
          </w:p>
          <w:p w:rsidR="005E4D2C" w:rsidRPr="005E4D2C" w:rsidRDefault="005E4D2C" w:rsidP="001B035E">
            <w:pPr>
              <w:spacing w:after="120" w:line="240" w:lineRule="auto"/>
              <w:jc w:val="both"/>
              <w:rPr>
                <w:color w:val="000000"/>
                <w:sz w:val="26"/>
                <w:szCs w:val="26"/>
                <w:lang w:val="nl-NL"/>
              </w:rPr>
            </w:pPr>
            <w:r w:rsidRPr="005E4D2C">
              <w:rPr>
                <w:color w:val="000000"/>
                <w:sz w:val="26"/>
                <w:szCs w:val="26"/>
                <w:lang w:val="nl-NL"/>
              </w:rPr>
              <w:t xml:space="preserve">+ Nộp hồ sơ: điểm tiếp </w:t>
            </w:r>
            <w:r w:rsidRPr="005E4D2C">
              <w:rPr>
                <w:color w:val="000000"/>
                <w:sz w:val="26"/>
                <w:szCs w:val="26"/>
                <w:lang w:val="nl-NL"/>
              </w:rPr>
              <w:lastRenderedPageBreak/>
              <w:t>nhận hồ sơ Sở T</w:t>
            </w:r>
            <w:r w:rsidRPr="005E4D2C">
              <w:rPr>
                <w:color w:val="000000"/>
                <w:sz w:val="26"/>
                <w:szCs w:val="26"/>
              </w:rPr>
              <w:t>ư pháp</w:t>
            </w:r>
            <w:r w:rsidRPr="005E4D2C">
              <w:rPr>
                <w:color w:val="000000"/>
                <w:sz w:val="26"/>
                <w:szCs w:val="26"/>
                <w:lang w:val="nl-NL"/>
              </w:rPr>
              <w:t xml:space="preserve"> </w:t>
            </w:r>
          </w:p>
          <w:p w:rsidR="005E4D2C" w:rsidRPr="005E4D2C" w:rsidRDefault="005E4D2C" w:rsidP="001B035E">
            <w:pPr>
              <w:spacing w:after="120" w:line="240" w:lineRule="auto"/>
              <w:jc w:val="both"/>
              <w:rPr>
                <w:sz w:val="26"/>
                <w:szCs w:val="26"/>
                <w:lang w:val="en-US"/>
              </w:rPr>
            </w:pPr>
            <w:r w:rsidRPr="005E4D2C">
              <w:rPr>
                <w:color w:val="000000"/>
                <w:sz w:val="26"/>
                <w:szCs w:val="26"/>
                <w:lang w:val="nl-NL"/>
              </w:rPr>
              <w:t>+ Nhận kết quả: điểm trả kết quả tập trung</w:t>
            </w:r>
          </w:p>
        </w:tc>
        <w:tc>
          <w:tcPr>
            <w:tcW w:w="1134" w:type="dxa"/>
            <w:tcBorders>
              <w:left w:val="single" w:sz="4" w:space="0" w:color="auto"/>
              <w:right w:val="single" w:sz="4" w:space="0" w:color="auto"/>
            </w:tcBorders>
          </w:tcPr>
          <w:p w:rsidR="005E4D2C" w:rsidRPr="005E4D2C" w:rsidRDefault="005E4D2C" w:rsidP="001B035E">
            <w:pPr>
              <w:spacing w:after="120" w:line="240" w:lineRule="auto"/>
              <w:jc w:val="both"/>
              <w:rPr>
                <w:sz w:val="26"/>
                <w:szCs w:val="26"/>
                <w:lang w:val="en-US"/>
              </w:rPr>
            </w:pPr>
            <w:r w:rsidRPr="005E4D2C">
              <w:rPr>
                <w:sz w:val="26"/>
                <w:szCs w:val="26"/>
                <w:lang w:val="en-US"/>
              </w:rPr>
              <w:lastRenderedPageBreak/>
              <w:t>Không</w:t>
            </w:r>
          </w:p>
        </w:tc>
        <w:tc>
          <w:tcPr>
            <w:tcW w:w="1984" w:type="dxa"/>
          </w:tcPr>
          <w:p w:rsidR="005E4D2C" w:rsidRPr="005E4D2C" w:rsidRDefault="005E4D2C" w:rsidP="001B035E">
            <w:pPr>
              <w:spacing w:after="120" w:line="240" w:lineRule="auto"/>
              <w:jc w:val="both"/>
              <w:rPr>
                <w:spacing w:val="-4"/>
                <w:sz w:val="26"/>
                <w:szCs w:val="26"/>
                <w:lang w:val="nl-NL"/>
              </w:rPr>
            </w:pPr>
            <w:r w:rsidRPr="005E4D2C">
              <w:rPr>
                <w:sz w:val="26"/>
                <w:szCs w:val="26"/>
                <w:lang w:val="nl-NL"/>
              </w:rPr>
              <w:t>1.000.000 đồng</w:t>
            </w:r>
          </w:p>
        </w:tc>
        <w:tc>
          <w:tcPr>
            <w:tcW w:w="709" w:type="dxa"/>
          </w:tcPr>
          <w:p w:rsidR="005E4D2C" w:rsidRPr="005E4D2C" w:rsidRDefault="005E4D2C" w:rsidP="001B035E">
            <w:pPr>
              <w:spacing w:after="120" w:line="240" w:lineRule="auto"/>
              <w:jc w:val="both"/>
              <w:rPr>
                <w:spacing w:val="-4"/>
                <w:sz w:val="26"/>
                <w:szCs w:val="26"/>
                <w:lang w:val="en-US"/>
              </w:rPr>
            </w:pPr>
            <w:r w:rsidRPr="005E4D2C">
              <w:rPr>
                <w:spacing w:val="-4"/>
                <w:sz w:val="26"/>
                <w:szCs w:val="26"/>
                <w:lang w:val="en-US"/>
              </w:rPr>
              <w:t>x</w:t>
            </w:r>
          </w:p>
        </w:tc>
        <w:tc>
          <w:tcPr>
            <w:tcW w:w="709" w:type="dxa"/>
          </w:tcPr>
          <w:p w:rsidR="005E4D2C" w:rsidRPr="005E4D2C" w:rsidRDefault="005E4D2C" w:rsidP="001B035E">
            <w:pPr>
              <w:spacing w:after="120" w:line="240" w:lineRule="auto"/>
              <w:ind w:left="-108"/>
              <w:jc w:val="both"/>
              <w:rPr>
                <w:b/>
                <w:spacing w:val="-4"/>
                <w:sz w:val="26"/>
                <w:szCs w:val="26"/>
                <w:lang w:val="en-US"/>
              </w:rPr>
            </w:pPr>
          </w:p>
        </w:tc>
        <w:tc>
          <w:tcPr>
            <w:tcW w:w="2126" w:type="dxa"/>
          </w:tcPr>
          <w:p w:rsidR="005E4D2C" w:rsidRPr="005E4D2C" w:rsidRDefault="005E4D2C" w:rsidP="001B035E">
            <w:pPr>
              <w:widowControl w:val="0"/>
              <w:autoSpaceDE w:val="0"/>
              <w:autoSpaceDN w:val="0"/>
              <w:adjustRightInd w:val="0"/>
              <w:spacing w:after="120" w:line="240" w:lineRule="auto"/>
              <w:jc w:val="both"/>
              <w:rPr>
                <w:sz w:val="26"/>
                <w:szCs w:val="26"/>
                <w:lang w:val="nl-NL"/>
              </w:rPr>
            </w:pPr>
            <w:r w:rsidRPr="005E4D2C">
              <w:rPr>
                <w:sz w:val="26"/>
                <w:szCs w:val="26"/>
                <w:shd w:val="clear" w:color="auto" w:fill="FFFFFF"/>
              </w:rPr>
              <w:t xml:space="preserve">TTHC có số thứ tự </w:t>
            </w:r>
            <w:r w:rsidRPr="005E4D2C">
              <w:rPr>
                <w:sz w:val="26"/>
                <w:szCs w:val="26"/>
                <w:shd w:val="clear" w:color="auto" w:fill="FFFFFF"/>
                <w:lang w:val="nl-NL"/>
              </w:rPr>
              <w:t>14</w:t>
            </w:r>
            <w:r w:rsidRPr="005E4D2C">
              <w:rPr>
                <w:sz w:val="26"/>
                <w:szCs w:val="26"/>
                <w:shd w:val="clear" w:color="auto" w:fill="FFFFFF"/>
              </w:rPr>
              <w:t xml:space="preserve">, Danh mục TTHC ban hành kèm theo </w:t>
            </w:r>
            <w:r w:rsidRPr="005E4D2C">
              <w:rPr>
                <w:rFonts w:eastAsia="Times New Roman"/>
                <w:sz w:val="26"/>
                <w:szCs w:val="26"/>
                <w:lang w:val="nl-NL"/>
              </w:rPr>
              <w:t xml:space="preserve">Quyết định số 1705/QĐ-UBND </w:t>
            </w:r>
          </w:p>
        </w:tc>
      </w:tr>
      <w:bookmarkEnd w:id="0"/>
      <w:tr w:rsidR="005E4D2C" w:rsidRPr="005E4D2C" w:rsidTr="00A64522">
        <w:tc>
          <w:tcPr>
            <w:tcW w:w="567" w:type="dxa"/>
            <w:shd w:val="clear" w:color="auto" w:fill="auto"/>
          </w:tcPr>
          <w:p w:rsidR="005E4D2C" w:rsidRPr="005E4D2C" w:rsidRDefault="005E4D2C" w:rsidP="001B035E">
            <w:pPr>
              <w:spacing w:after="120" w:line="240" w:lineRule="auto"/>
              <w:jc w:val="both"/>
              <w:rPr>
                <w:spacing w:val="-4"/>
                <w:sz w:val="26"/>
                <w:szCs w:val="26"/>
                <w:lang w:val="en-US"/>
              </w:rPr>
            </w:pPr>
            <w:r w:rsidRPr="005E4D2C">
              <w:rPr>
                <w:spacing w:val="-4"/>
                <w:sz w:val="26"/>
                <w:szCs w:val="26"/>
                <w:lang w:val="en-US"/>
              </w:rPr>
              <w:lastRenderedPageBreak/>
              <w:t>7</w:t>
            </w:r>
          </w:p>
        </w:tc>
        <w:tc>
          <w:tcPr>
            <w:tcW w:w="1701" w:type="dxa"/>
          </w:tcPr>
          <w:p w:rsidR="005E4D2C" w:rsidRPr="005E4D2C" w:rsidRDefault="005E4D2C" w:rsidP="001B035E">
            <w:pPr>
              <w:spacing w:after="120" w:line="240" w:lineRule="auto"/>
              <w:jc w:val="both"/>
              <w:rPr>
                <w:sz w:val="26"/>
                <w:szCs w:val="26"/>
              </w:rPr>
            </w:pPr>
            <w:r w:rsidRPr="005E4D2C">
              <w:rPr>
                <w:sz w:val="26"/>
                <w:szCs w:val="26"/>
                <w:lang w:val="nl-NL"/>
              </w:rPr>
              <w:t>Thay đổi nội dung đăng ký hoạt động của Văn phòng công chứng nhận sáp nhập</w:t>
            </w:r>
          </w:p>
          <w:p w:rsidR="005E4D2C" w:rsidRPr="005E4D2C" w:rsidRDefault="005E4D2C" w:rsidP="001B035E">
            <w:pPr>
              <w:spacing w:after="120" w:line="240" w:lineRule="auto"/>
              <w:jc w:val="both"/>
              <w:rPr>
                <w:rFonts w:eastAsia="Times New Roman"/>
                <w:bCs/>
                <w:sz w:val="26"/>
                <w:szCs w:val="26"/>
              </w:rPr>
            </w:pPr>
            <w:r w:rsidRPr="005E4D2C">
              <w:rPr>
                <w:sz w:val="26"/>
                <w:szCs w:val="26"/>
              </w:rPr>
              <w:t>(</w:t>
            </w:r>
            <w:r w:rsidRPr="005E4D2C">
              <w:rPr>
                <w:spacing w:val="-6"/>
                <w:sz w:val="26"/>
                <w:szCs w:val="26"/>
                <w:shd w:val="clear" w:color="auto" w:fill="FFFFFF"/>
              </w:rPr>
              <w:t xml:space="preserve">Số Hồ sơ TTHC: </w:t>
            </w:r>
            <w:r w:rsidRPr="005E4D2C">
              <w:rPr>
                <w:color w:val="000000"/>
                <w:spacing w:val="-6"/>
                <w:sz w:val="26"/>
                <w:szCs w:val="26"/>
                <w:shd w:val="clear" w:color="auto" w:fill="FFFFFF"/>
              </w:rPr>
              <w:t>2.000758)</w:t>
            </w:r>
          </w:p>
        </w:tc>
        <w:tc>
          <w:tcPr>
            <w:tcW w:w="1418" w:type="dxa"/>
          </w:tcPr>
          <w:p w:rsidR="005E4D2C" w:rsidRPr="005E4D2C" w:rsidRDefault="005E4D2C" w:rsidP="001B035E">
            <w:pPr>
              <w:spacing w:after="120" w:line="240" w:lineRule="auto"/>
              <w:jc w:val="both"/>
              <w:rPr>
                <w:rFonts w:eastAsia="Times New Roman"/>
                <w:sz w:val="26"/>
                <w:szCs w:val="26"/>
              </w:rPr>
            </w:pPr>
            <w:r w:rsidRPr="005E4D2C">
              <w:rPr>
                <w:rFonts w:eastAsia="Times New Roman"/>
                <w:sz w:val="26"/>
                <w:szCs w:val="26"/>
              </w:rPr>
              <w:t xml:space="preserve">- </w:t>
            </w:r>
            <w:r w:rsidRPr="005E4D2C">
              <w:rPr>
                <w:rFonts w:eastAsia="Times New Roman"/>
                <w:sz w:val="26"/>
                <w:szCs w:val="26"/>
                <w:lang w:val="en-US"/>
              </w:rPr>
              <w:t>Mẫu đơn, mẫu tờ khai</w:t>
            </w:r>
            <w:r w:rsidRPr="005E4D2C">
              <w:rPr>
                <w:rFonts w:eastAsia="Times New Roman"/>
                <w:sz w:val="26"/>
                <w:szCs w:val="26"/>
              </w:rPr>
              <w:t>.</w:t>
            </w:r>
          </w:p>
          <w:p w:rsidR="005E4D2C" w:rsidRPr="005E4D2C" w:rsidRDefault="005E4D2C" w:rsidP="001B035E">
            <w:pPr>
              <w:spacing w:after="120" w:line="240" w:lineRule="auto"/>
              <w:jc w:val="both"/>
              <w:rPr>
                <w:rFonts w:eastAsia="Times New Roman"/>
                <w:sz w:val="26"/>
                <w:szCs w:val="26"/>
                <w:lang w:val="en-US"/>
              </w:rPr>
            </w:pPr>
            <w:r w:rsidRPr="005E4D2C">
              <w:rPr>
                <w:rFonts w:eastAsia="Times New Roman"/>
                <w:sz w:val="26"/>
                <w:szCs w:val="26"/>
                <w:lang w:val="en-US"/>
              </w:rPr>
              <w:t>- Căn cứ pháp lý.</w:t>
            </w:r>
          </w:p>
          <w:p w:rsidR="005E4D2C" w:rsidRPr="005E4D2C" w:rsidRDefault="005E4D2C" w:rsidP="001B035E">
            <w:pPr>
              <w:spacing w:after="120" w:line="240" w:lineRule="auto"/>
              <w:jc w:val="both"/>
              <w:rPr>
                <w:color w:val="000000"/>
                <w:sz w:val="26"/>
                <w:szCs w:val="26"/>
              </w:rPr>
            </w:pPr>
          </w:p>
        </w:tc>
        <w:tc>
          <w:tcPr>
            <w:tcW w:w="2126" w:type="dxa"/>
          </w:tcPr>
          <w:p w:rsidR="005E4D2C" w:rsidRPr="005E4D2C" w:rsidRDefault="005E4D2C" w:rsidP="001B035E">
            <w:pPr>
              <w:spacing w:after="120" w:line="240" w:lineRule="auto"/>
              <w:jc w:val="both"/>
              <w:rPr>
                <w:rFonts w:eastAsia="Times New Roman"/>
                <w:sz w:val="26"/>
                <w:szCs w:val="26"/>
              </w:rPr>
            </w:pPr>
            <w:r w:rsidRPr="005E4D2C">
              <w:rPr>
                <w:color w:val="000000"/>
                <w:sz w:val="26"/>
                <w:szCs w:val="26"/>
              </w:rPr>
              <w:t>Thông tư số</w:t>
            </w:r>
            <w:r w:rsidRPr="005E4D2C">
              <w:rPr>
                <w:color w:val="000000"/>
                <w:sz w:val="26"/>
                <w:szCs w:val="26"/>
                <w:lang w:val="en-US"/>
              </w:rPr>
              <w:t xml:space="preserve"> </w:t>
            </w:r>
            <w:r w:rsidRPr="005E4D2C">
              <w:rPr>
                <w:color w:val="000000"/>
                <w:sz w:val="26"/>
                <w:szCs w:val="26"/>
              </w:rPr>
              <w:t>03/2024/TT-BTP</w:t>
            </w:r>
          </w:p>
        </w:tc>
        <w:tc>
          <w:tcPr>
            <w:tcW w:w="2977" w:type="dxa"/>
          </w:tcPr>
          <w:p w:rsidR="005E4D2C" w:rsidRPr="005E4D2C" w:rsidRDefault="005E4D2C" w:rsidP="001B035E">
            <w:pPr>
              <w:spacing w:after="120" w:line="240" w:lineRule="auto"/>
              <w:jc w:val="both"/>
              <w:rPr>
                <w:color w:val="000000"/>
                <w:sz w:val="26"/>
                <w:szCs w:val="26"/>
                <w:lang w:val="nl-NL"/>
              </w:rPr>
            </w:pPr>
            <w:r w:rsidRPr="005E4D2C">
              <w:rPr>
                <w:color w:val="000000"/>
                <w:sz w:val="26"/>
                <w:szCs w:val="26"/>
                <w:lang w:val="nl-NL"/>
              </w:rPr>
              <w:t>Trung tâm Phục vụ hành chính công và Kiểm soát TTHC tỉnh Hưng Yên, số 02 đường Chùa Chuông, phường Hiến Nam, thành phố Hưng Yên, tỉnh Hưng Yên</w:t>
            </w:r>
          </w:p>
          <w:p w:rsidR="005E4D2C" w:rsidRPr="005E4D2C" w:rsidRDefault="005E4D2C" w:rsidP="001B035E">
            <w:pPr>
              <w:spacing w:after="120" w:line="240" w:lineRule="auto"/>
              <w:jc w:val="both"/>
              <w:rPr>
                <w:color w:val="000000"/>
                <w:sz w:val="26"/>
                <w:szCs w:val="26"/>
                <w:lang w:val="nl-NL"/>
              </w:rPr>
            </w:pPr>
            <w:r w:rsidRPr="005E4D2C">
              <w:rPr>
                <w:color w:val="000000"/>
                <w:sz w:val="26"/>
                <w:szCs w:val="26"/>
                <w:lang w:val="nl-NL"/>
              </w:rPr>
              <w:t>+ Nộp hồ sơ: điểm tiếp nhận hồ sơ Sở T</w:t>
            </w:r>
            <w:r w:rsidRPr="005E4D2C">
              <w:rPr>
                <w:color w:val="000000"/>
                <w:sz w:val="26"/>
                <w:szCs w:val="26"/>
              </w:rPr>
              <w:t>ư pháp</w:t>
            </w:r>
            <w:r w:rsidRPr="005E4D2C">
              <w:rPr>
                <w:color w:val="000000"/>
                <w:sz w:val="26"/>
                <w:szCs w:val="26"/>
                <w:lang w:val="nl-NL"/>
              </w:rPr>
              <w:t xml:space="preserve"> </w:t>
            </w:r>
          </w:p>
          <w:p w:rsidR="005E4D2C" w:rsidRPr="005E4D2C" w:rsidRDefault="005E4D2C" w:rsidP="001B035E">
            <w:pPr>
              <w:spacing w:after="120" w:line="240" w:lineRule="auto"/>
              <w:jc w:val="both"/>
              <w:rPr>
                <w:sz w:val="26"/>
                <w:szCs w:val="26"/>
                <w:lang w:val="en-US"/>
              </w:rPr>
            </w:pPr>
            <w:r w:rsidRPr="005E4D2C">
              <w:rPr>
                <w:color w:val="000000"/>
                <w:sz w:val="26"/>
                <w:szCs w:val="26"/>
                <w:lang w:val="nl-NL"/>
              </w:rPr>
              <w:t>+ Nhận kết quả: điểm trả kết quả tập trung</w:t>
            </w:r>
          </w:p>
        </w:tc>
        <w:tc>
          <w:tcPr>
            <w:tcW w:w="1134" w:type="dxa"/>
            <w:tcBorders>
              <w:left w:val="single" w:sz="4" w:space="0" w:color="auto"/>
              <w:right w:val="single" w:sz="4" w:space="0" w:color="auto"/>
            </w:tcBorders>
          </w:tcPr>
          <w:p w:rsidR="005E4D2C" w:rsidRPr="005E4D2C" w:rsidRDefault="005E4D2C" w:rsidP="001B035E">
            <w:pPr>
              <w:spacing w:after="120" w:line="240" w:lineRule="auto"/>
              <w:jc w:val="both"/>
              <w:rPr>
                <w:sz w:val="26"/>
                <w:szCs w:val="26"/>
                <w:lang w:val="en-US"/>
              </w:rPr>
            </w:pPr>
            <w:r w:rsidRPr="005E4D2C">
              <w:rPr>
                <w:sz w:val="26"/>
                <w:szCs w:val="26"/>
                <w:lang w:val="en-US"/>
              </w:rPr>
              <w:t>Không</w:t>
            </w:r>
          </w:p>
        </w:tc>
        <w:tc>
          <w:tcPr>
            <w:tcW w:w="1984" w:type="dxa"/>
          </w:tcPr>
          <w:p w:rsidR="005E4D2C" w:rsidRPr="005E4D2C" w:rsidRDefault="005E4D2C" w:rsidP="001B035E">
            <w:pPr>
              <w:spacing w:after="120" w:line="240" w:lineRule="auto"/>
              <w:jc w:val="both"/>
              <w:rPr>
                <w:sz w:val="26"/>
                <w:szCs w:val="26"/>
                <w:lang w:val="nl-NL"/>
              </w:rPr>
            </w:pPr>
            <w:r w:rsidRPr="005E4D2C">
              <w:rPr>
                <w:sz w:val="26"/>
                <w:szCs w:val="26"/>
                <w:lang w:val="nl-NL"/>
              </w:rPr>
              <w:t>500.000 đồng</w:t>
            </w:r>
          </w:p>
        </w:tc>
        <w:tc>
          <w:tcPr>
            <w:tcW w:w="709" w:type="dxa"/>
          </w:tcPr>
          <w:p w:rsidR="005E4D2C" w:rsidRPr="005E4D2C" w:rsidRDefault="005E4D2C" w:rsidP="001B035E">
            <w:pPr>
              <w:spacing w:after="120" w:line="240" w:lineRule="auto"/>
              <w:jc w:val="both"/>
              <w:rPr>
                <w:spacing w:val="-4"/>
                <w:sz w:val="26"/>
                <w:szCs w:val="26"/>
                <w:lang w:val="en-US"/>
              </w:rPr>
            </w:pPr>
            <w:r w:rsidRPr="005E4D2C">
              <w:rPr>
                <w:spacing w:val="-4"/>
                <w:sz w:val="26"/>
                <w:szCs w:val="26"/>
                <w:lang w:val="en-US"/>
              </w:rPr>
              <w:t>x</w:t>
            </w:r>
          </w:p>
        </w:tc>
        <w:tc>
          <w:tcPr>
            <w:tcW w:w="709" w:type="dxa"/>
            <w:vAlign w:val="center"/>
          </w:tcPr>
          <w:p w:rsidR="005E4D2C" w:rsidRPr="005E4D2C" w:rsidRDefault="005E4D2C" w:rsidP="005E4D2C">
            <w:pPr>
              <w:spacing w:after="120" w:line="240" w:lineRule="auto"/>
              <w:ind w:left="-108"/>
              <w:jc w:val="center"/>
              <w:rPr>
                <w:b/>
                <w:spacing w:val="-4"/>
                <w:sz w:val="26"/>
                <w:szCs w:val="26"/>
                <w:lang w:val="en-US"/>
              </w:rPr>
            </w:pPr>
          </w:p>
        </w:tc>
        <w:tc>
          <w:tcPr>
            <w:tcW w:w="2126" w:type="dxa"/>
          </w:tcPr>
          <w:p w:rsidR="005E4D2C" w:rsidRPr="005E4D2C" w:rsidRDefault="005E4D2C" w:rsidP="00A64522">
            <w:pPr>
              <w:widowControl w:val="0"/>
              <w:autoSpaceDE w:val="0"/>
              <w:autoSpaceDN w:val="0"/>
              <w:adjustRightInd w:val="0"/>
              <w:spacing w:after="120" w:line="240" w:lineRule="auto"/>
              <w:jc w:val="both"/>
              <w:rPr>
                <w:spacing w:val="-6"/>
                <w:sz w:val="26"/>
                <w:szCs w:val="26"/>
                <w:shd w:val="clear" w:color="auto" w:fill="FFFFFF"/>
              </w:rPr>
            </w:pPr>
            <w:r w:rsidRPr="005E4D2C">
              <w:rPr>
                <w:sz w:val="26"/>
                <w:szCs w:val="26"/>
                <w:shd w:val="clear" w:color="auto" w:fill="FFFFFF"/>
              </w:rPr>
              <w:t xml:space="preserve">TTHC có số thứ tự </w:t>
            </w:r>
            <w:r w:rsidRPr="005E4D2C">
              <w:rPr>
                <w:sz w:val="26"/>
                <w:szCs w:val="26"/>
                <w:shd w:val="clear" w:color="auto" w:fill="FFFFFF"/>
                <w:lang w:val="nl-NL"/>
              </w:rPr>
              <w:t>16</w:t>
            </w:r>
            <w:r w:rsidRPr="005E4D2C">
              <w:rPr>
                <w:sz w:val="26"/>
                <w:szCs w:val="26"/>
                <w:shd w:val="clear" w:color="auto" w:fill="FFFFFF"/>
              </w:rPr>
              <w:t xml:space="preserve">, Danh mục TTHC ban hành kèm theo </w:t>
            </w:r>
            <w:r w:rsidRPr="005E4D2C">
              <w:rPr>
                <w:rFonts w:eastAsia="Times New Roman"/>
                <w:sz w:val="26"/>
                <w:szCs w:val="26"/>
                <w:lang w:val="nl-NL"/>
              </w:rPr>
              <w:t xml:space="preserve">Quyết định số 1705/QĐ-UBND </w:t>
            </w:r>
          </w:p>
        </w:tc>
      </w:tr>
      <w:tr w:rsidR="005E4D2C" w:rsidRPr="005E4D2C" w:rsidTr="001B035E">
        <w:tc>
          <w:tcPr>
            <w:tcW w:w="567" w:type="dxa"/>
            <w:shd w:val="clear" w:color="auto" w:fill="auto"/>
          </w:tcPr>
          <w:p w:rsidR="005E4D2C" w:rsidRPr="005E4D2C" w:rsidRDefault="005E4D2C" w:rsidP="001B035E">
            <w:pPr>
              <w:spacing w:after="120" w:line="240" w:lineRule="auto"/>
              <w:jc w:val="both"/>
              <w:rPr>
                <w:spacing w:val="-4"/>
                <w:sz w:val="26"/>
                <w:szCs w:val="26"/>
                <w:lang w:val="en-US"/>
              </w:rPr>
            </w:pPr>
            <w:r w:rsidRPr="005E4D2C">
              <w:rPr>
                <w:spacing w:val="-4"/>
                <w:sz w:val="26"/>
                <w:szCs w:val="26"/>
                <w:lang w:val="en-US"/>
              </w:rPr>
              <w:t>8</w:t>
            </w:r>
          </w:p>
        </w:tc>
        <w:tc>
          <w:tcPr>
            <w:tcW w:w="1701" w:type="dxa"/>
          </w:tcPr>
          <w:p w:rsidR="005E4D2C" w:rsidRPr="005E4D2C" w:rsidRDefault="005E4D2C" w:rsidP="001B035E">
            <w:pPr>
              <w:spacing w:after="120" w:line="240" w:lineRule="auto"/>
              <w:jc w:val="both"/>
              <w:rPr>
                <w:sz w:val="26"/>
                <w:szCs w:val="26"/>
              </w:rPr>
            </w:pPr>
            <w:r w:rsidRPr="005E4D2C">
              <w:rPr>
                <w:sz w:val="26"/>
                <w:szCs w:val="26"/>
                <w:lang w:val="nl-NL"/>
              </w:rPr>
              <w:t>Thay đổi nội dung đăng ký hoạt động của Văn phòng công chứng nhận chuyển nhượng</w:t>
            </w:r>
          </w:p>
          <w:p w:rsidR="005E4D2C" w:rsidRPr="005E4D2C" w:rsidRDefault="005E4D2C" w:rsidP="001B035E">
            <w:pPr>
              <w:spacing w:after="120" w:line="240" w:lineRule="auto"/>
              <w:jc w:val="both"/>
              <w:rPr>
                <w:bCs/>
                <w:sz w:val="26"/>
                <w:szCs w:val="26"/>
              </w:rPr>
            </w:pPr>
            <w:r w:rsidRPr="005E4D2C">
              <w:rPr>
                <w:sz w:val="26"/>
                <w:szCs w:val="26"/>
              </w:rPr>
              <w:t>(</w:t>
            </w:r>
            <w:r w:rsidRPr="005E4D2C">
              <w:rPr>
                <w:spacing w:val="-6"/>
                <w:sz w:val="26"/>
                <w:szCs w:val="26"/>
                <w:shd w:val="clear" w:color="auto" w:fill="FFFFFF"/>
              </w:rPr>
              <w:t xml:space="preserve">Số Hồ sơ TTHC: </w:t>
            </w:r>
            <w:r w:rsidRPr="005E4D2C">
              <w:rPr>
                <w:color w:val="000000"/>
                <w:spacing w:val="-6"/>
                <w:sz w:val="26"/>
                <w:szCs w:val="26"/>
                <w:shd w:val="clear" w:color="auto" w:fill="FFFFFF"/>
              </w:rPr>
              <w:t>2.000743)</w:t>
            </w:r>
          </w:p>
        </w:tc>
        <w:tc>
          <w:tcPr>
            <w:tcW w:w="1418" w:type="dxa"/>
          </w:tcPr>
          <w:p w:rsidR="005E4D2C" w:rsidRPr="005E4D2C" w:rsidRDefault="005E4D2C" w:rsidP="001B035E">
            <w:pPr>
              <w:spacing w:after="120" w:line="240" w:lineRule="auto"/>
              <w:jc w:val="both"/>
              <w:rPr>
                <w:rFonts w:eastAsia="Times New Roman"/>
                <w:sz w:val="26"/>
                <w:szCs w:val="26"/>
              </w:rPr>
            </w:pPr>
            <w:r w:rsidRPr="005E4D2C">
              <w:rPr>
                <w:rFonts w:eastAsia="Times New Roman"/>
                <w:sz w:val="26"/>
                <w:szCs w:val="26"/>
              </w:rPr>
              <w:t xml:space="preserve">- </w:t>
            </w:r>
            <w:r w:rsidRPr="005E4D2C">
              <w:rPr>
                <w:rFonts w:eastAsia="Times New Roman"/>
                <w:sz w:val="26"/>
                <w:szCs w:val="26"/>
                <w:lang w:val="en-US"/>
              </w:rPr>
              <w:t>Mẫu đơn, mẫu tờ khai</w:t>
            </w:r>
            <w:r w:rsidRPr="005E4D2C">
              <w:rPr>
                <w:rFonts w:eastAsia="Times New Roman"/>
                <w:sz w:val="26"/>
                <w:szCs w:val="26"/>
              </w:rPr>
              <w:t>.</w:t>
            </w:r>
          </w:p>
          <w:p w:rsidR="005E4D2C" w:rsidRPr="005E4D2C" w:rsidRDefault="005E4D2C" w:rsidP="001B035E">
            <w:pPr>
              <w:spacing w:after="120" w:line="240" w:lineRule="auto"/>
              <w:jc w:val="both"/>
              <w:rPr>
                <w:rFonts w:eastAsia="Times New Roman"/>
                <w:sz w:val="26"/>
                <w:szCs w:val="26"/>
                <w:lang w:val="en-US"/>
              </w:rPr>
            </w:pPr>
            <w:r w:rsidRPr="005E4D2C">
              <w:rPr>
                <w:rFonts w:eastAsia="Times New Roman"/>
                <w:sz w:val="26"/>
                <w:szCs w:val="26"/>
                <w:lang w:val="en-US"/>
              </w:rPr>
              <w:t>- Căn cứ pháp lý.</w:t>
            </w:r>
          </w:p>
          <w:p w:rsidR="005E4D2C" w:rsidRPr="005E4D2C" w:rsidRDefault="005E4D2C" w:rsidP="001B035E">
            <w:pPr>
              <w:spacing w:after="120" w:line="240" w:lineRule="auto"/>
              <w:jc w:val="both"/>
              <w:rPr>
                <w:color w:val="000000"/>
                <w:sz w:val="26"/>
                <w:szCs w:val="26"/>
              </w:rPr>
            </w:pPr>
          </w:p>
        </w:tc>
        <w:tc>
          <w:tcPr>
            <w:tcW w:w="2126" w:type="dxa"/>
          </w:tcPr>
          <w:p w:rsidR="005E4D2C" w:rsidRPr="005E4D2C" w:rsidRDefault="005E4D2C" w:rsidP="001B035E">
            <w:pPr>
              <w:spacing w:after="120" w:line="240" w:lineRule="auto"/>
              <w:jc w:val="both"/>
              <w:rPr>
                <w:rFonts w:eastAsia="Times New Roman"/>
                <w:sz w:val="26"/>
                <w:szCs w:val="26"/>
              </w:rPr>
            </w:pPr>
            <w:r w:rsidRPr="005E4D2C">
              <w:rPr>
                <w:color w:val="000000"/>
                <w:sz w:val="26"/>
                <w:szCs w:val="26"/>
              </w:rPr>
              <w:t>Thông tư số</w:t>
            </w:r>
            <w:r w:rsidRPr="005E4D2C">
              <w:rPr>
                <w:color w:val="000000"/>
                <w:sz w:val="26"/>
                <w:szCs w:val="26"/>
                <w:lang w:val="en-US"/>
              </w:rPr>
              <w:t xml:space="preserve"> </w:t>
            </w:r>
            <w:r w:rsidRPr="005E4D2C">
              <w:rPr>
                <w:color w:val="000000"/>
                <w:sz w:val="26"/>
                <w:szCs w:val="26"/>
              </w:rPr>
              <w:t>03/2024/TT-BTP</w:t>
            </w:r>
          </w:p>
        </w:tc>
        <w:tc>
          <w:tcPr>
            <w:tcW w:w="2977" w:type="dxa"/>
          </w:tcPr>
          <w:p w:rsidR="005E4D2C" w:rsidRPr="005E4D2C" w:rsidRDefault="005E4D2C" w:rsidP="001B035E">
            <w:pPr>
              <w:spacing w:after="120" w:line="240" w:lineRule="auto"/>
              <w:jc w:val="both"/>
              <w:rPr>
                <w:color w:val="000000"/>
                <w:sz w:val="26"/>
                <w:szCs w:val="26"/>
                <w:lang w:val="nl-NL"/>
              </w:rPr>
            </w:pPr>
            <w:r w:rsidRPr="005E4D2C">
              <w:rPr>
                <w:color w:val="000000"/>
                <w:sz w:val="26"/>
                <w:szCs w:val="26"/>
                <w:lang w:val="nl-NL"/>
              </w:rPr>
              <w:t>Trung tâm Phục vụ hành chính công và Kiểm soát TTHC tỉnh Hưng Yên, số 02 đường Chùa Chuông, phường Hiến Nam, thành phố Hưng Yên, tỉnh Hưng Yên</w:t>
            </w:r>
          </w:p>
          <w:p w:rsidR="005E4D2C" w:rsidRPr="005E4D2C" w:rsidRDefault="005E4D2C" w:rsidP="001B035E">
            <w:pPr>
              <w:spacing w:after="120" w:line="240" w:lineRule="auto"/>
              <w:jc w:val="both"/>
              <w:rPr>
                <w:color w:val="000000"/>
                <w:sz w:val="26"/>
                <w:szCs w:val="26"/>
                <w:lang w:val="nl-NL"/>
              </w:rPr>
            </w:pPr>
            <w:r w:rsidRPr="005E4D2C">
              <w:rPr>
                <w:color w:val="000000"/>
                <w:sz w:val="26"/>
                <w:szCs w:val="26"/>
                <w:lang w:val="nl-NL"/>
              </w:rPr>
              <w:t>+ Nộp hồ sơ: điểm tiếp nhận hồ sơ Sở T</w:t>
            </w:r>
            <w:r w:rsidRPr="005E4D2C">
              <w:rPr>
                <w:color w:val="000000"/>
                <w:sz w:val="26"/>
                <w:szCs w:val="26"/>
              </w:rPr>
              <w:t>ư pháp</w:t>
            </w:r>
            <w:r w:rsidRPr="005E4D2C">
              <w:rPr>
                <w:color w:val="000000"/>
                <w:sz w:val="26"/>
                <w:szCs w:val="26"/>
                <w:lang w:val="nl-NL"/>
              </w:rPr>
              <w:t xml:space="preserve"> </w:t>
            </w:r>
          </w:p>
          <w:p w:rsidR="005E4D2C" w:rsidRPr="005E4D2C" w:rsidRDefault="005E4D2C" w:rsidP="001B035E">
            <w:pPr>
              <w:spacing w:after="120" w:line="240" w:lineRule="auto"/>
              <w:jc w:val="both"/>
              <w:rPr>
                <w:sz w:val="26"/>
                <w:szCs w:val="26"/>
                <w:lang w:val="en-US"/>
              </w:rPr>
            </w:pPr>
            <w:r w:rsidRPr="005E4D2C">
              <w:rPr>
                <w:color w:val="000000"/>
                <w:sz w:val="26"/>
                <w:szCs w:val="26"/>
                <w:lang w:val="nl-NL"/>
              </w:rPr>
              <w:t>+ Nhận kết quả: điểm trả kết quả tập trung</w:t>
            </w:r>
          </w:p>
        </w:tc>
        <w:tc>
          <w:tcPr>
            <w:tcW w:w="1134" w:type="dxa"/>
            <w:tcBorders>
              <w:left w:val="single" w:sz="4" w:space="0" w:color="auto"/>
              <w:right w:val="single" w:sz="4" w:space="0" w:color="auto"/>
            </w:tcBorders>
          </w:tcPr>
          <w:p w:rsidR="005E4D2C" w:rsidRPr="005E4D2C" w:rsidRDefault="005E4D2C" w:rsidP="001B035E">
            <w:pPr>
              <w:spacing w:after="120" w:line="240" w:lineRule="auto"/>
              <w:jc w:val="both"/>
              <w:rPr>
                <w:sz w:val="26"/>
                <w:szCs w:val="26"/>
                <w:lang w:val="en-US"/>
              </w:rPr>
            </w:pPr>
            <w:r w:rsidRPr="005E4D2C">
              <w:rPr>
                <w:sz w:val="26"/>
                <w:szCs w:val="26"/>
                <w:lang w:val="en-US"/>
              </w:rPr>
              <w:t>Không</w:t>
            </w:r>
          </w:p>
        </w:tc>
        <w:tc>
          <w:tcPr>
            <w:tcW w:w="1984" w:type="dxa"/>
          </w:tcPr>
          <w:p w:rsidR="005E4D2C" w:rsidRPr="005E4D2C" w:rsidRDefault="005E4D2C" w:rsidP="001B035E">
            <w:pPr>
              <w:spacing w:after="120" w:line="240" w:lineRule="auto"/>
              <w:jc w:val="both"/>
              <w:rPr>
                <w:sz w:val="26"/>
                <w:szCs w:val="26"/>
                <w:lang w:val="nl-NL"/>
              </w:rPr>
            </w:pPr>
            <w:r w:rsidRPr="005E4D2C">
              <w:rPr>
                <w:sz w:val="26"/>
                <w:szCs w:val="26"/>
                <w:lang w:val="nl-NL"/>
              </w:rPr>
              <w:t>500.000 đồng</w:t>
            </w:r>
          </w:p>
        </w:tc>
        <w:tc>
          <w:tcPr>
            <w:tcW w:w="709" w:type="dxa"/>
          </w:tcPr>
          <w:p w:rsidR="005E4D2C" w:rsidRPr="005E4D2C" w:rsidRDefault="005E4D2C" w:rsidP="001B035E">
            <w:pPr>
              <w:spacing w:after="120" w:line="240" w:lineRule="auto"/>
              <w:jc w:val="both"/>
              <w:rPr>
                <w:spacing w:val="-4"/>
                <w:sz w:val="26"/>
                <w:szCs w:val="26"/>
                <w:lang w:val="en-US"/>
              </w:rPr>
            </w:pPr>
            <w:r w:rsidRPr="005E4D2C">
              <w:rPr>
                <w:spacing w:val="-4"/>
                <w:sz w:val="26"/>
                <w:szCs w:val="26"/>
                <w:lang w:val="en-US"/>
              </w:rPr>
              <w:t>x</w:t>
            </w:r>
          </w:p>
        </w:tc>
        <w:tc>
          <w:tcPr>
            <w:tcW w:w="709" w:type="dxa"/>
            <w:vAlign w:val="center"/>
          </w:tcPr>
          <w:p w:rsidR="005E4D2C" w:rsidRPr="005E4D2C" w:rsidRDefault="005E4D2C" w:rsidP="005E4D2C">
            <w:pPr>
              <w:spacing w:after="120" w:line="240" w:lineRule="auto"/>
              <w:ind w:left="-108"/>
              <w:jc w:val="center"/>
              <w:rPr>
                <w:b/>
                <w:spacing w:val="-4"/>
                <w:sz w:val="26"/>
                <w:szCs w:val="26"/>
                <w:lang w:val="en-US"/>
              </w:rPr>
            </w:pPr>
          </w:p>
        </w:tc>
        <w:tc>
          <w:tcPr>
            <w:tcW w:w="2126" w:type="dxa"/>
          </w:tcPr>
          <w:p w:rsidR="005E4D2C" w:rsidRPr="005E4D2C" w:rsidRDefault="005E4D2C" w:rsidP="001B035E">
            <w:pPr>
              <w:widowControl w:val="0"/>
              <w:autoSpaceDE w:val="0"/>
              <w:autoSpaceDN w:val="0"/>
              <w:adjustRightInd w:val="0"/>
              <w:spacing w:after="120" w:line="240" w:lineRule="auto"/>
              <w:jc w:val="both"/>
              <w:rPr>
                <w:spacing w:val="-6"/>
                <w:sz w:val="26"/>
                <w:szCs w:val="26"/>
                <w:shd w:val="clear" w:color="auto" w:fill="FFFFFF"/>
              </w:rPr>
            </w:pPr>
            <w:r w:rsidRPr="005E4D2C">
              <w:rPr>
                <w:sz w:val="26"/>
                <w:szCs w:val="26"/>
                <w:shd w:val="clear" w:color="auto" w:fill="FFFFFF"/>
              </w:rPr>
              <w:t xml:space="preserve">TTHC có số thứ tự </w:t>
            </w:r>
            <w:r w:rsidRPr="005E4D2C">
              <w:rPr>
                <w:sz w:val="26"/>
                <w:szCs w:val="26"/>
                <w:shd w:val="clear" w:color="auto" w:fill="FFFFFF"/>
                <w:lang w:val="nl-NL"/>
              </w:rPr>
              <w:t>18</w:t>
            </w:r>
            <w:r w:rsidRPr="005E4D2C">
              <w:rPr>
                <w:sz w:val="26"/>
                <w:szCs w:val="26"/>
                <w:shd w:val="clear" w:color="auto" w:fill="FFFFFF"/>
              </w:rPr>
              <w:t xml:space="preserve">, Danh mục TTHC ban hành kèm theo </w:t>
            </w:r>
            <w:r w:rsidRPr="005E4D2C">
              <w:rPr>
                <w:rFonts w:eastAsia="Times New Roman"/>
                <w:sz w:val="26"/>
                <w:szCs w:val="26"/>
                <w:lang w:val="nl-NL"/>
              </w:rPr>
              <w:t>Quyết định số 1705/QĐ-</w:t>
            </w:r>
            <w:bookmarkStart w:id="1" w:name="_GoBack"/>
            <w:bookmarkEnd w:id="1"/>
            <w:r w:rsidRPr="005E4D2C">
              <w:rPr>
                <w:rFonts w:eastAsia="Times New Roman"/>
                <w:sz w:val="26"/>
                <w:szCs w:val="26"/>
                <w:lang w:val="nl-NL"/>
              </w:rPr>
              <w:t xml:space="preserve">UBND </w:t>
            </w:r>
          </w:p>
        </w:tc>
      </w:tr>
    </w:tbl>
    <w:p w:rsidR="00531949" w:rsidRPr="005E4D2C" w:rsidRDefault="00531949" w:rsidP="005E4D2C">
      <w:pPr>
        <w:spacing w:after="120" w:line="240" w:lineRule="auto"/>
        <w:rPr>
          <w:sz w:val="26"/>
          <w:szCs w:val="26"/>
        </w:rPr>
      </w:pPr>
    </w:p>
    <w:sectPr w:rsidR="00531949" w:rsidRPr="005E4D2C" w:rsidSect="008B6EBE">
      <w:headerReference w:type="default" r:id="rId8"/>
      <w:pgSz w:w="16839" w:h="11907" w:orient="landscape" w:code="9"/>
      <w:pgMar w:top="1134" w:right="567" w:bottom="1134" w:left="73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85A" w:rsidRDefault="0066285A" w:rsidP="005E4D2C">
      <w:pPr>
        <w:spacing w:after="0" w:line="240" w:lineRule="auto"/>
      </w:pPr>
      <w:r>
        <w:separator/>
      </w:r>
    </w:p>
  </w:endnote>
  <w:endnote w:type="continuationSeparator" w:id="0">
    <w:p w:rsidR="0066285A" w:rsidRDefault="0066285A" w:rsidP="005E4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85A" w:rsidRDefault="0066285A" w:rsidP="005E4D2C">
      <w:pPr>
        <w:spacing w:after="0" w:line="240" w:lineRule="auto"/>
      </w:pPr>
      <w:r>
        <w:separator/>
      </w:r>
    </w:p>
  </w:footnote>
  <w:footnote w:type="continuationSeparator" w:id="0">
    <w:p w:rsidR="0066285A" w:rsidRDefault="0066285A" w:rsidP="005E4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169441"/>
      <w:docPartObj>
        <w:docPartGallery w:val="Page Numbers (Top of Page)"/>
        <w:docPartUnique/>
      </w:docPartObj>
    </w:sdtPr>
    <w:sdtEndPr>
      <w:rPr>
        <w:noProof/>
      </w:rPr>
    </w:sdtEndPr>
    <w:sdtContent>
      <w:p w:rsidR="008B6EBE" w:rsidRDefault="008B6EBE">
        <w:pPr>
          <w:pStyle w:val="Header"/>
          <w:jc w:val="center"/>
        </w:pPr>
        <w:r>
          <w:fldChar w:fldCharType="begin"/>
        </w:r>
        <w:r>
          <w:instrText xml:space="preserve"> PAGE   \* MERGEFORMAT </w:instrText>
        </w:r>
        <w:r>
          <w:fldChar w:fldCharType="separate"/>
        </w:r>
        <w:r w:rsidR="00A64522">
          <w:rPr>
            <w:noProof/>
          </w:rPr>
          <w:t>2</w:t>
        </w:r>
        <w:r>
          <w:rPr>
            <w:noProof/>
          </w:rPr>
          <w:fldChar w:fldCharType="end"/>
        </w:r>
      </w:p>
    </w:sdtContent>
  </w:sdt>
  <w:p w:rsidR="005E4D2C" w:rsidRDefault="005E4D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D2C"/>
    <w:rsid w:val="001B035E"/>
    <w:rsid w:val="004B145F"/>
    <w:rsid w:val="00531949"/>
    <w:rsid w:val="005E4D2C"/>
    <w:rsid w:val="0066285A"/>
    <w:rsid w:val="008B6EBE"/>
    <w:rsid w:val="00A64522"/>
    <w:rsid w:val="00FB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D2C"/>
    <w:rPr>
      <w:rFonts w:ascii="Times New Roman" w:eastAsia="Arial" w:hAnsi="Times New Roman" w:cs="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E4D2C"/>
    <w:rPr>
      <w:b/>
      <w:bCs/>
    </w:rPr>
  </w:style>
  <w:style w:type="paragraph" w:styleId="Header">
    <w:name w:val="header"/>
    <w:basedOn w:val="Normal"/>
    <w:link w:val="HeaderChar"/>
    <w:uiPriority w:val="99"/>
    <w:unhideWhenUsed/>
    <w:rsid w:val="005E4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D2C"/>
    <w:rPr>
      <w:rFonts w:ascii="Times New Roman" w:eastAsia="Arial" w:hAnsi="Times New Roman" w:cs="Times New Roman"/>
      <w:sz w:val="24"/>
      <w:lang w:val="vi-VN"/>
    </w:rPr>
  </w:style>
  <w:style w:type="paragraph" w:styleId="Footer">
    <w:name w:val="footer"/>
    <w:basedOn w:val="Normal"/>
    <w:link w:val="FooterChar"/>
    <w:uiPriority w:val="99"/>
    <w:unhideWhenUsed/>
    <w:rsid w:val="005E4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D2C"/>
    <w:rPr>
      <w:rFonts w:ascii="Times New Roman" w:eastAsia="Arial" w:hAnsi="Times New Roman" w:cs="Times New Roman"/>
      <w:sz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D2C"/>
    <w:rPr>
      <w:rFonts w:ascii="Times New Roman" w:eastAsia="Arial" w:hAnsi="Times New Roman" w:cs="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E4D2C"/>
    <w:rPr>
      <w:b/>
      <w:bCs/>
    </w:rPr>
  </w:style>
  <w:style w:type="paragraph" w:styleId="Header">
    <w:name w:val="header"/>
    <w:basedOn w:val="Normal"/>
    <w:link w:val="HeaderChar"/>
    <w:uiPriority w:val="99"/>
    <w:unhideWhenUsed/>
    <w:rsid w:val="005E4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D2C"/>
    <w:rPr>
      <w:rFonts w:ascii="Times New Roman" w:eastAsia="Arial" w:hAnsi="Times New Roman" w:cs="Times New Roman"/>
      <w:sz w:val="24"/>
      <w:lang w:val="vi-VN"/>
    </w:rPr>
  </w:style>
  <w:style w:type="paragraph" w:styleId="Footer">
    <w:name w:val="footer"/>
    <w:basedOn w:val="Normal"/>
    <w:link w:val="FooterChar"/>
    <w:uiPriority w:val="99"/>
    <w:unhideWhenUsed/>
    <w:rsid w:val="005E4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D2C"/>
    <w:rPr>
      <w:rFonts w:ascii="Times New Roman" w:eastAsia="Arial" w:hAnsi="Times New Roman" w:cs="Times New Roman"/>
      <w:sz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419BF-485D-4392-9A72-5CEACEA08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4</cp:revision>
  <dcterms:created xsi:type="dcterms:W3CDTF">2024-05-24T08:39:00Z</dcterms:created>
  <dcterms:modified xsi:type="dcterms:W3CDTF">2024-05-24T09:28:00Z</dcterms:modified>
</cp:coreProperties>
</file>