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BA" w:rsidRDefault="00746E0A" w:rsidP="00944ABA">
      <w:pPr>
        <w:spacing w:after="0" w:line="240" w:lineRule="auto"/>
        <w:jc w:val="center"/>
        <w:rPr>
          <w:b/>
          <w:bCs/>
          <w:sz w:val="26"/>
          <w:szCs w:val="26"/>
          <w:lang w:val="en-US"/>
        </w:rPr>
      </w:pPr>
      <w:r w:rsidRPr="00944ABA">
        <w:rPr>
          <w:b/>
          <w:sz w:val="26"/>
          <w:szCs w:val="26"/>
          <w:lang w:val="en-US"/>
        </w:rPr>
        <w:t>DANH MỤC THỦ TỤC HÀNH CHÍNH SỬA ĐỔ</w:t>
      </w:r>
      <w:r w:rsidR="00944ABA">
        <w:rPr>
          <w:b/>
          <w:sz w:val="26"/>
          <w:szCs w:val="26"/>
          <w:lang w:val="en-US"/>
        </w:rPr>
        <w:t>I,</w:t>
      </w:r>
      <w:r w:rsidRPr="00944ABA">
        <w:rPr>
          <w:b/>
          <w:sz w:val="26"/>
          <w:szCs w:val="26"/>
          <w:lang w:val="en-US"/>
        </w:rPr>
        <w:t xml:space="preserve"> BỔ SUNG </w:t>
      </w:r>
      <w:r w:rsidR="00944ABA">
        <w:rPr>
          <w:b/>
          <w:sz w:val="26"/>
          <w:szCs w:val="26"/>
          <w:lang w:val="en-US"/>
        </w:rPr>
        <w:t xml:space="preserve">TRONG </w:t>
      </w:r>
      <w:r w:rsidRPr="00944ABA">
        <w:rPr>
          <w:b/>
          <w:bCs/>
          <w:sz w:val="26"/>
          <w:szCs w:val="26"/>
        </w:rPr>
        <w:t>LĨNH VỰC</w:t>
      </w:r>
    </w:p>
    <w:p w:rsidR="00746E0A" w:rsidRPr="00944ABA" w:rsidRDefault="00746E0A" w:rsidP="00944ABA">
      <w:pPr>
        <w:spacing w:after="0" w:line="240" w:lineRule="auto"/>
        <w:jc w:val="center"/>
        <w:rPr>
          <w:b/>
          <w:bCs/>
          <w:sz w:val="26"/>
          <w:szCs w:val="26"/>
          <w:lang w:val="en-US"/>
        </w:rPr>
      </w:pPr>
      <w:r w:rsidRPr="00944ABA">
        <w:rPr>
          <w:b/>
          <w:bCs/>
          <w:sz w:val="26"/>
          <w:szCs w:val="26"/>
        </w:rPr>
        <w:t xml:space="preserve"> </w:t>
      </w:r>
      <w:r w:rsidRPr="00944ABA">
        <w:rPr>
          <w:b/>
          <w:bCs/>
          <w:sz w:val="26"/>
          <w:szCs w:val="26"/>
          <w:lang w:val="en-US"/>
        </w:rPr>
        <w:t>ĐƯỜNG THỦY NỘI ĐỊA</w:t>
      </w:r>
      <w:r w:rsidR="00944ABA">
        <w:rPr>
          <w:b/>
          <w:bCs/>
          <w:sz w:val="26"/>
          <w:szCs w:val="26"/>
          <w:lang w:val="en-US"/>
        </w:rPr>
        <w:t xml:space="preserve"> </w:t>
      </w:r>
      <w:r w:rsidRPr="00944ABA">
        <w:rPr>
          <w:b/>
          <w:bCs/>
          <w:sz w:val="26"/>
          <w:szCs w:val="26"/>
          <w:lang w:val="en-US"/>
        </w:rPr>
        <w:t xml:space="preserve">THUỘC PHẠM VI </w:t>
      </w:r>
      <w:r w:rsidRPr="00944ABA">
        <w:rPr>
          <w:b/>
          <w:bCs/>
          <w:sz w:val="26"/>
          <w:szCs w:val="26"/>
        </w:rPr>
        <w:t>CHỨC NĂNG QUẢN LÝ CỦA</w:t>
      </w:r>
      <w:r w:rsidRPr="00944ABA">
        <w:rPr>
          <w:b/>
          <w:sz w:val="26"/>
          <w:szCs w:val="26"/>
          <w:lang w:val="en-US"/>
        </w:rPr>
        <w:t xml:space="preserve"> SỞ GIAO THÔNG VẬN TẢI</w:t>
      </w:r>
    </w:p>
    <w:p w:rsidR="00746E0A" w:rsidRPr="00746E0A" w:rsidRDefault="00746E0A" w:rsidP="00944ABA">
      <w:pPr>
        <w:spacing w:after="0" w:line="240" w:lineRule="auto"/>
        <w:jc w:val="center"/>
        <w:rPr>
          <w:i/>
          <w:sz w:val="26"/>
          <w:szCs w:val="26"/>
          <w:lang w:val="en-US"/>
        </w:rPr>
      </w:pPr>
      <w:r w:rsidRPr="00746E0A">
        <w:rPr>
          <w:i/>
          <w:sz w:val="26"/>
          <w:szCs w:val="26"/>
          <w:lang w:val="en-US"/>
        </w:rPr>
        <w:t>(Ban hành kèm theo Quyết định số</w:t>
      </w:r>
      <w:r w:rsidRPr="00746E0A">
        <w:rPr>
          <w:i/>
          <w:sz w:val="26"/>
          <w:szCs w:val="26"/>
        </w:rPr>
        <w:t xml:space="preserve"> </w:t>
      </w:r>
      <w:r w:rsidR="0002201C">
        <w:rPr>
          <w:i/>
          <w:sz w:val="26"/>
          <w:szCs w:val="26"/>
          <w:lang w:val="en-US"/>
        </w:rPr>
        <w:t>824/QĐ-UBND ngày  23/4</w:t>
      </w:r>
      <w:bookmarkStart w:id="0" w:name="_GoBack"/>
      <w:bookmarkEnd w:id="0"/>
      <w:r w:rsidRPr="00746E0A">
        <w:rPr>
          <w:i/>
          <w:sz w:val="26"/>
          <w:szCs w:val="26"/>
          <w:lang w:val="en-US"/>
        </w:rPr>
        <w:t>/2024 của Chủ tịch UBND tỉnh Hưng Yên)</w:t>
      </w:r>
    </w:p>
    <w:p w:rsidR="00746E0A" w:rsidRPr="00746E0A" w:rsidRDefault="00746E0A" w:rsidP="00944ABA">
      <w:pPr>
        <w:tabs>
          <w:tab w:val="center" w:pos="7286"/>
          <w:tab w:val="left" w:pos="10268"/>
        </w:tabs>
        <w:spacing w:after="0" w:line="240" w:lineRule="auto"/>
        <w:rPr>
          <w:b/>
          <w:sz w:val="26"/>
          <w:szCs w:val="26"/>
        </w:rPr>
      </w:pPr>
      <w:r w:rsidRPr="00746E0A">
        <w:rPr>
          <w:i/>
          <w:noProof/>
          <w:sz w:val="26"/>
          <w:szCs w:val="26"/>
          <w:lang w:val="en-US"/>
        </w:rPr>
        <mc:AlternateContent>
          <mc:Choice Requires="wps">
            <w:drawing>
              <wp:anchor distT="0" distB="0" distL="114300" distR="114300" simplePos="0" relativeHeight="251659264" behindDoc="0" locked="0" layoutInCell="1" allowOverlap="1" wp14:anchorId="6C2AD5AA" wp14:editId="4253D63D">
                <wp:simplePos x="0" y="0"/>
                <wp:positionH relativeFrom="column">
                  <wp:posOffset>3793490</wp:posOffset>
                </wp:positionH>
                <wp:positionV relativeFrom="paragraph">
                  <wp:posOffset>54610</wp:posOffset>
                </wp:positionV>
                <wp:extent cx="197548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8.7pt;margin-top:4.3pt;width:155.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"/>
            </w:pict>
          </mc:Fallback>
        </mc:AlternateContent>
      </w:r>
      <w:r w:rsidRPr="00746E0A">
        <w:rPr>
          <w:b/>
          <w:sz w:val="26"/>
          <w:szCs w:val="26"/>
          <w:lang w:val="en-US"/>
        </w:rPr>
        <w:tab/>
      </w:r>
      <w:r w:rsidRPr="00746E0A">
        <w:rPr>
          <w:b/>
          <w:sz w:val="26"/>
          <w:szCs w:val="26"/>
          <w:lang w:val="en-US"/>
        </w:rPr>
        <w:tab/>
      </w:r>
    </w:p>
    <w:p w:rsidR="00746E0A" w:rsidRPr="00746E0A" w:rsidRDefault="00746E0A" w:rsidP="00746E0A">
      <w:pPr>
        <w:tabs>
          <w:tab w:val="center" w:pos="7286"/>
          <w:tab w:val="left" w:pos="10268"/>
        </w:tabs>
        <w:spacing w:after="0" w:line="240" w:lineRule="auto"/>
        <w:rPr>
          <w:b/>
          <w:sz w:val="26"/>
          <w:szCs w:val="26"/>
        </w:rPr>
      </w:pPr>
    </w:p>
    <w:p w:rsidR="00746E0A" w:rsidRPr="00746E0A" w:rsidRDefault="00B118D2" w:rsidP="00746E0A">
      <w:pPr>
        <w:ind w:firstLine="720"/>
        <w:rPr>
          <w:b/>
          <w:bCs/>
          <w:sz w:val="26"/>
          <w:szCs w:val="26"/>
          <w:lang w:val="nl-NL"/>
        </w:rPr>
      </w:pPr>
      <w:r>
        <w:rPr>
          <w:b/>
          <w:bCs/>
          <w:sz w:val="26"/>
          <w:szCs w:val="26"/>
          <w:lang w:val="nl-NL"/>
        </w:rPr>
        <w:t xml:space="preserve">I. </w:t>
      </w:r>
      <w:r w:rsidR="00746E0A" w:rsidRPr="00746E0A">
        <w:rPr>
          <w:b/>
          <w:bCs/>
          <w:sz w:val="26"/>
          <w:szCs w:val="26"/>
          <w:lang w:val="nl-NL"/>
        </w:rPr>
        <w:t>THỦ TỤ</w:t>
      </w:r>
      <w:r>
        <w:rPr>
          <w:b/>
          <w:bCs/>
          <w:sz w:val="26"/>
          <w:szCs w:val="26"/>
          <w:lang w:val="nl-NL"/>
        </w:rPr>
        <w:t xml:space="preserve">C HÀNH CHÍNH THUỘC THẨM QUYỀN GIẢI QUYẾT </w:t>
      </w:r>
      <w:r w:rsidR="00746E0A" w:rsidRPr="00746E0A">
        <w:rPr>
          <w:b/>
          <w:sz w:val="26"/>
          <w:szCs w:val="26"/>
        </w:rPr>
        <w:t>CẤP TỈNH</w:t>
      </w:r>
    </w:p>
    <w:tbl>
      <w:tblPr>
        <w:tblW w:w="15318" w:type="dxa"/>
        <w:jc w:val="center"/>
        <w:tblInd w:w="-3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1843"/>
        <w:gridCol w:w="4111"/>
        <w:gridCol w:w="2126"/>
        <w:gridCol w:w="1477"/>
        <w:gridCol w:w="2268"/>
        <w:gridCol w:w="708"/>
        <w:gridCol w:w="709"/>
        <w:gridCol w:w="1418"/>
      </w:tblGrid>
      <w:tr w:rsidR="006131E0" w:rsidRPr="00746E0A" w:rsidTr="009022BA">
        <w:trPr>
          <w:trHeight w:val="596"/>
          <w:jc w:val="center"/>
        </w:trPr>
        <w:tc>
          <w:tcPr>
            <w:tcW w:w="658" w:type="dxa"/>
            <w:vMerge w:val="restart"/>
            <w:shd w:val="clear" w:color="auto" w:fill="auto"/>
            <w:vAlign w:val="center"/>
          </w:tcPr>
          <w:p w:rsidR="006131E0" w:rsidRPr="00746E0A" w:rsidRDefault="006131E0" w:rsidP="00554E10">
            <w:pPr>
              <w:spacing w:before="40" w:after="40"/>
              <w:jc w:val="center"/>
              <w:rPr>
                <w:b/>
                <w:sz w:val="26"/>
                <w:szCs w:val="26"/>
              </w:rPr>
            </w:pPr>
            <w:r w:rsidRPr="00746E0A">
              <w:rPr>
                <w:b/>
                <w:sz w:val="26"/>
                <w:szCs w:val="26"/>
                <w:lang w:val="en-US"/>
              </w:rPr>
              <w:t>S</w:t>
            </w:r>
            <w:r w:rsidRPr="00746E0A">
              <w:rPr>
                <w:b/>
                <w:sz w:val="26"/>
                <w:szCs w:val="26"/>
              </w:rPr>
              <w:t>tt</w:t>
            </w:r>
          </w:p>
        </w:tc>
        <w:tc>
          <w:tcPr>
            <w:tcW w:w="1843" w:type="dxa"/>
            <w:vMerge w:val="restart"/>
            <w:shd w:val="clear" w:color="auto" w:fill="auto"/>
            <w:vAlign w:val="center"/>
          </w:tcPr>
          <w:p w:rsidR="006131E0" w:rsidRPr="00746E0A" w:rsidRDefault="006131E0" w:rsidP="00554E10">
            <w:pPr>
              <w:spacing w:before="40" w:after="40"/>
              <w:jc w:val="center"/>
              <w:rPr>
                <w:b/>
                <w:sz w:val="26"/>
                <w:szCs w:val="26"/>
              </w:rPr>
            </w:pPr>
            <w:r w:rsidRPr="00746E0A">
              <w:rPr>
                <w:b/>
                <w:sz w:val="26"/>
                <w:szCs w:val="26"/>
              </w:rPr>
              <w:t>Tên TTHC</w:t>
            </w:r>
          </w:p>
        </w:tc>
        <w:tc>
          <w:tcPr>
            <w:tcW w:w="4111" w:type="dxa"/>
            <w:vMerge w:val="restart"/>
            <w:shd w:val="clear" w:color="auto" w:fill="auto"/>
            <w:vAlign w:val="center"/>
          </w:tcPr>
          <w:p w:rsidR="006131E0" w:rsidRPr="00746E0A" w:rsidRDefault="006131E0" w:rsidP="00554E10">
            <w:pPr>
              <w:spacing w:before="40" w:after="40"/>
              <w:jc w:val="center"/>
              <w:rPr>
                <w:b/>
                <w:sz w:val="26"/>
                <w:szCs w:val="26"/>
              </w:rPr>
            </w:pPr>
            <w:r w:rsidRPr="00746E0A">
              <w:rPr>
                <w:b/>
                <w:sz w:val="26"/>
                <w:szCs w:val="26"/>
              </w:rPr>
              <w:t>Thời gian giải quyết</w:t>
            </w:r>
          </w:p>
        </w:tc>
        <w:tc>
          <w:tcPr>
            <w:tcW w:w="2126" w:type="dxa"/>
            <w:vMerge w:val="restart"/>
            <w:shd w:val="clear" w:color="auto" w:fill="auto"/>
            <w:vAlign w:val="center"/>
          </w:tcPr>
          <w:p w:rsidR="006131E0" w:rsidRPr="00746E0A" w:rsidRDefault="006131E0" w:rsidP="00944ABA">
            <w:pPr>
              <w:spacing w:after="0" w:line="240" w:lineRule="auto"/>
              <w:jc w:val="center"/>
              <w:rPr>
                <w:b/>
                <w:sz w:val="26"/>
                <w:szCs w:val="26"/>
              </w:rPr>
            </w:pPr>
            <w:r w:rsidRPr="00746E0A">
              <w:rPr>
                <w:b/>
                <w:sz w:val="26"/>
                <w:szCs w:val="26"/>
              </w:rPr>
              <w:t>Tên VBQPPL quy định việc sửa đổi, bổ sung TTHC</w:t>
            </w:r>
          </w:p>
        </w:tc>
        <w:tc>
          <w:tcPr>
            <w:tcW w:w="1477" w:type="dxa"/>
            <w:vMerge w:val="restart"/>
            <w:shd w:val="clear" w:color="auto" w:fill="auto"/>
            <w:vAlign w:val="center"/>
          </w:tcPr>
          <w:p w:rsidR="00944ABA" w:rsidRDefault="006131E0" w:rsidP="00944ABA">
            <w:pPr>
              <w:spacing w:after="0" w:line="240" w:lineRule="auto"/>
              <w:jc w:val="center"/>
              <w:rPr>
                <w:b/>
                <w:sz w:val="26"/>
                <w:szCs w:val="26"/>
                <w:lang w:val="en-US"/>
              </w:rPr>
            </w:pPr>
            <w:r w:rsidRPr="00746E0A">
              <w:rPr>
                <w:b/>
                <w:sz w:val="26"/>
                <w:szCs w:val="26"/>
              </w:rPr>
              <w:t>Nộ</w:t>
            </w:r>
            <w:r w:rsidR="00944ABA">
              <w:rPr>
                <w:b/>
                <w:sz w:val="26"/>
                <w:szCs w:val="26"/>
              </w:rPr>
              <w:t xml:space="preserve">i </w:t>
            </w:r>
            <w:r w:rsidR="00944ABA">
              <w:rPr>
                <w:b/>
                <w:sz w:val="26"/>
                <w:szCs w:val="26"/>
                <w:lang w:val="en-US"/>
              </w:rPr>
              <w:t>d</w:t>
            </w:r>
            <w:r w:rsidRPr="00746E0A">
              <w:rPr>
                <w:b/>
                <w:sz w:val="26"/>
                <w:szCs w:val="26"/>
              </w:rPr>
              <w:t xml:space="preserve">ung sửa đổi, </w:t>
            </w:r>
          </w:p>
          <w:p w:rsidR="006131E0" w:rsidRPr="00746E0A" w:rsidRDefault="006131E0" w:rsidP="00944ABA">
            <w:pPr>
              <w:spacing w:after="0" w:line="240" w:lineRule="auto"/>
              <w:jc w:val="center"/>
              <w:rPr>
                <w:b/>
                <w:sz w:val="26"/>
                <w:szCs w:val="26"/>
              </w:rPr>
            </w:pPr>
            <w:r w:rsidRPr="00746E0A">
              <w:rPr>
                <w:b/>
                <w:sz w:val="26"/>
                <w:szCs w:val="26"/>
              </w:rPr>
              <w:t>bổ sung</w:t>
            </w:r>
          </w:p>
        </w:tc>
        <w:tc>
          <w:tcPr>
            <w:tcW w:w="2268" w:type="dxa"/>
            <w:vMerge w:val="restart"/>
            <w:shd w:val="clear" w:color="auto" w:fill="auto"/>
            <w:vAlign w:val="center"/>
          </w:tcPr>
          <w:p w:rsidR="00944ABA" w:rsidRDefault="006131E0" w:rsidP="00944ABA">
            <w:pPr>
              <w:spacing w:after="0" w:line="240" w:lineRule="auto"/>
              <w:jc w:val="center"/>
              <w:rPr>
                <w:b/>
                <w:sz w:val="26"/>
                <w:szCs w:val="26"/>
                <w:lang w:val="en-US"/>
              </w:rPr>
            </w:pPr>
            <w:r w:rsidRPr="00746E0A">
              <w:rPr>
                <w:b/>
                <w:sz w:val="26"/>
                <w:szCs w:val="26"/>
              </w:rPr>
              <w:t xml:space="preserve">Địa điểm </w:t>
            </w:r>
          </w:p>
          <w:p w:rsidR="006131E0" w:rsidRPr="00746E0A" w:rsidRDefault="006131E0" w:rsidP="00944ABA">
            <w:pPr>
              <w:spacing w:after="0" w:line="240" w:lineRule="auto"/>
              <w:jc w:val="center"/>
              <w:rPr>
                <w:b/>
                <w:sz w:val="26"/>
                <w:szCs w:val="26"/>
              </w:rPr>
            </w:pPr>
            <w:r w:rsidRPr="00746E0A">
              <w:rPr>
                <w:b/>
                <w:sz w:val="26"/>
                <w:szCs w:val="26"/>
              </w:rPr>
              <w:t>thực hiện</w:t>
            </w:r>
          </w:p>
        </w:tc>
        <w:tc>
          <w:tcPr>
            <w:tcW w:w="1417" w:type="dxa"/>
            <w:gridSpan w:val="2"/>
            <w:shd w:val="clear" w:color="auto" w:fill="auto"/>
          </w:tcPr>
          <w:p w:rsidR="006131E0" w:rsidRPr="00746E0A" w:rsidRDefault="006131E0" w:rsidP="00944ABA">
            <w:pPr>
              <w:spacing w:before="120" w:after="0" w:line="240" w:lineRule="auto"/>
              <w:jc w:val="center"/>
              <w:rPr>
                <w:b/>
                <w:sz w:val="26"/>
                <w:szCs w:val="26"/>
              </w:rPr>
            </w:pPr>
            <w:r w:rsidRPr="00746E0A">
              <w:rPr>
                <w:b/>
                <w:sz w:val="26"/>
                <w:szCs w:val="26"/>
                <w:lang w:val="en-US"/>
              </w:rPr>
              <w:t>Dịch vụ công trực tuyển</w:t>
            </w:r>
          </w:p>
        </w:tc>
        <w:tc>
          <w:tcPr>
            <w:tcW w:w="1418" w:type="dxa"/>
            <w:vMerge w:val="restart"/>
            <w:shd w:val="clear" w:color="auto" w:fill="auto"/>
            <w:vAlign w:val="center"/>
          </w:tcPr>
          <w:p w:rsidR="006131E0" w:rsidRPr="00746E0A" w:rsidRDefault="006131E0" w:rsidP="00944ABA">
            <w:pPr>
              <w:spacing w:after="0" w:line="240" w:lineRule="auto"/>
              <w:jc w:val="center"/>
              <w:rPr>
                <w:b/>
                <w:sz w:val="26"/>
                <w:szCs w:val="26"/>
                <w:lang w:val="en-US"/>
              </w:rPr>
            </w:pPr>
            <w:r w:rsidRPr="00746E0A">
              <w:rPr>
                <w:b/>
                <w:sz w:val="26"/>
                <w:szCs w:val="26"/>
                <w:lang w:val="en-US"/>
              </w:rPr>
              <w:t>QĐ</w:t>
            </w:r>
            <w:r w:rsidRPr="00746E0A">
              <w:rPr>
                <w:b/>
                <w:sz w:val="26"/>
                <w:szCs w:val="26"/>
              </w:rPr>
              <w:t xml:space="preserve"> công bố của Bộ trưởng Bộ </w:t>
            </w:r>
            <w:r w:rsidRPr="00746E0A">
              <w:rPr>
                <w:b/>
                <w:sz w:val="26"/>
                <w:szCs w:val="26"/>
                <w:lang w:val="en-US"/>
              </w:rPr>
              <w:t>GTVT</w:t>
            </w:r>
          </w:p>
        </w:tc>
      </w:tr>
      <w:tr w:rsidR="006131E0" w:rsidRPr="00746E0A" w:rsidTr="00944ABA">
        <w:trPr>
          <w:trHeight w:val="940"/>
          <w:jc w:val="center"/>
        </w:trPr>
        <w:tc>
          <w:tcPr>
            <w:tcW w:w="658" w:type="dxa"/>
            <w:vMerge/>
            <w:shd w:val="clear" w:color="auto" w:fill="auto"/>
          </w:tcPr>
          <w:p w:rsidR="006131E0" w:rsidRPr="00746E0A" w:rsidRDefault="006131E0" w:rsidP="00554E10">
            <w:pPr>
              <w:spacing w:before="40" w:after="40"/>
              <w:rPr>
                <w:b/>
                <w:sz w:val="26"/>
                <w:szCs w:val="26"/>
                <w:lang w:val="en-US"/>
              </w:rPr>
            </w:pPr>
          </w:p>
        </w:tc>
        <w:tc>
          <w:tcPr>
            <w:tcW w:w="1843" w:type="dxa"/>
            <w:vMerge/>
            <w:shd w:val="clear" w:color="auto" w:fill="auto"/>
            <w:vAlign w:val="center"/>
          </w:tcPr>
          <w:p w:rsidR="006131E0" w:rsidRPr="00746E0A" w:rsidRDefault="006131E0" w:rsidP="00554E10">
            <w:pPr>
              <w:spacing w:before="40" w:after="40"/>
              <w:rPr>
                <w:b/>
                <w:sz w:val="26"/>
                <w:szCs w:val="26"/>
                <w:lang w:val="en-US"/>
              </w:rPr>
            </w:pPr>
          </w:p>
        </w:tc>
        <w:tc>
          <w:tcPr>
            <w:tcW w:w="4111" w:type="dxa"/>
            <w:vMerge/>
            <w:shd w:val="clear" w:color="auto" w:fill="auto"/>
          </w:tcPr>
          <w:p w:rsidR="006131E0" w:rsidRPr="00746E0A" w:rsidRDefault="006131E0" w:rsidP="00554E10">
            <w:pPr>
              <w:spacing w:before="40" w:after="40"/>
              <w:jc w:val="center"/>
              <w:rPr>
                <w:sz w:val="26"/>
                <w:szCs w:val="26"/>
              </w:rPr>
            </w:pPr>
          </w:p>
        </w:tc>
        <w:tc>
          <w:tcPr>
            <w:tcW w:w="2126" w:type="dxa"/>
            <w:vMerge/>
            <w:shd w:val="clear" w:color="auto" w:fill="auto"/>
            <w:vAlign w:val="center"/>
          </w:tcPr>
          <w:p w:rsidR="006131E0" w:rsidRPr="00746E0A" w:rsidRDefault="006131E0" w:rsidP="00554E10">
            <w:pPr>
              <w:spacing w:before="40" w:after="40"/>
              <w:jc w:val="center"/>
              <w:rPr>
                <w:b/>
                <w:sz w:val="26"/>
                <w:szCs w:val="26"/>
                <w:lang w:val="en-US"/>
              </w:rPr>
            </w:pPr>
          </w:p>
        </w:tc>
        <w:tc>
          <w:tcPr>
            <w:tcW w:w="1477" w:type="dxa"/>
            <w:vMerge/>
            <w:shd w:val="clear" w:color="auto" w:fill="auto"/>
            <w:vAlign w:val="center"/>
          </w:tcPr>
          <w:p w:rsidR="006131E0" w:rsidRPr="00746E0A" w:rsidRDefault="006131E0" w:rsidP="00554E10">
            <w:pPr>
              <w:spacing w:before="40" w:after="40"/>
              <w:jc w:val="center"/>
              <w:rPr>
                <w:b/>
                <w:sz w:val="26"/>
                <w:szCs w:val="26"/>
                <w:lang w:val="en-US"/>
              </w:rPr>
            </w:pPr>
          </w:p>
        </w:tc>
        <w:tc>
          <w:tcPr>
            <w:tcW w:w="2268" w:type="dxa"/>
            <w:vMerge/>
            <w:shd w:val="clear" w:color="auto" w:fill="auto"/>
          </w:tcPr>
          <w:p w:rsidR="006131E0" w:rsidRPr="00746E0A" w:rsidRDefault="006131E0" w:rsidP="00554E10">
            <w:pPr>
              <w:spacing w:before="60" w:after="60"/>
              <w:jc w:val="both"/>
              <w:rPr>
                <w:sz w:val="26"/>
                <w:szCs w:val="26"/>
                <w:lang w:val="sv-SE"/>
              </w:rPr>
            </w:pPr>
          </w:p>
        </w:tc>
        <w:tc>
          <w:tcPr>
            <w:tcW w:w="708" w:type="dxa"/>
            <w:shd w:val="clear" w:color="auto" w:fill="auto"/>
          </w:tcPr>
          <w:p w:rsidR="006131E0" w:rsidRPr="00746E0A" w:rsidRDefault="006131E0" w:rsidP="00746E0A">
            <w:pPr>
              <w:spacing w:before="40" w:after="40"/>
              <w:ind w:left="-100" w:hanging="100"/>
              <w:jc w:val="center"/>
              <w:rPr>
                <w:b/>
                <w:spacing w:val="-2"/>
                <w:sz w:val="26"/>
                <w:szCs w:val="26"/>
                <w:lang w:val="pt-BR"/>
              </w:rPr>
            </w:pPr>
            <w:r>
              <w:rPr>
                <w:b/>
                <w:spacing w:val="-2"/>
                <w:sz w:val="26"/>
                <w:szCs w:val="26"/>
                <w:lang w:val="pt-BR"/>
              </w:rPr>
              <w:t xml:space="preserve">  </w:t>
            </w:r>
            <w:r w:rsidRPr="00746E0A">
              <w:rPr>
                <w:b/>
                <w:spacing w:val="-2"/>
                <w:sz w:val="26"/>
                <w:szCs w:val="26"/>
                <w:lang w:val="pt-BR"/>
              </w:rPr>
              <w:t xml:space="preserve">Một </w:t>
            </w:r>
            <w:r>
              <w:rPr>
                <w:b/>
                <w:spacing w:val="-2"/>
                <w:sz w:val="26"/>
                <w:szCs w:val="26"/>
                <w:lang w:val="pt-BR"/>
              </w:rPr>
              <w:t xml:space="preserve">  </w:t>
            </w:r>
            <w:r w:rsidRPr="00746E0A">
              <w:rPr>
                <w:b/>
                <w:spacing w:val="-2"/>
                <w:sz w:val="26"/>
                <w:szCs w:val="26"/>
                <w:lang w:val="pt-BR"/>
              </w:rPr>
              <w:t>phần</w:t>
            </w:r>
          </w:p>
        </w:tc>
        <w:tc>
          <w:tcPr>
            <w:tcW w:w="709" w:type="dxa"/>
            <w:shd w:val="clear" w:color="auto" w:fill="auto"/>
          </w:tcPr>
          <w:p w:rsidR="006131E0" w:rsidRPr="00746E0A" w:rsidRDefault="006131E0" w:rsidP="00746E0A">
            <w:pPr>
              <w:spacing w:before="40" w:after="40"/>
              <w:ind w:left="-99" w:right="-117" w:hanging="99"/>
              <w:jc w:val="center"/>
              <w:rPr>
                <w:b/>
                <w:spacing w:val="-2"/>
                <w:sz w:val="26"/>
                <w:szCs w:val="26"/>
              </w:rPr>
            </w:pPr>
            <w:r w:rsidRPr="00746E0A">
              <w:rPr>
                <w:b/>
                <w:spacing w:val="-2"/>
                <w:sz w:val="26"/>
                <w:szCs w:val="26"/>
                <w:lang w:val="pt-BR"/>
              </w:rPr>
              <w:t xml:space="preserve">Toàn </w:t>
            </w:r>
            <w:r w:rsidRPr="00746E0A">
              <w:rPr>
                <w:b/>
                <w:spacing w:val="-2"/>
                <w:sz w:val="26"/>
                <w:szCs w:val="26"/>
              </w:rPr>
              <w:t>trình</w:t>
            </w:r>
          </w:p>
        </w:tc>
        <w:tc>
          <w:tcPr>
            <w:tcW w:w="1418" w:type="dxa"/>
            <w:vMerge/>
            <w:shd w:val="clear" w:color="auto" w:fill="auto"/>
            <w:vAlign w:val="center"/>
          </w:tcPr>
          <w:p w:rsidR="006131E0" w:rsidRPr="00746E0A" w:rsidRDefault="006131E0" w:rsidP="00554E10">
            <w:pPr>
              <w:spacing w:before="40" w:after="40"/>
              <w:jc w:val="center"/>
              <w:rPr>
                <w:b/>
                <w:sz w:val="26"/>
                <w:szCs w:val="26"/>
              </w:rPr>
            </w:pPr>
          </w:p>
        </w:tc>
      </w:tr>
      <w:tr w:rsidR="006131E0" w:rsidRPr="00746E0A" w:rsidTr="00944ABA">
        <w:trPr>
          <w:trHeight w:val="1974"/>
          <w:jc w:val="center"/>
        </w:trPr>
        <w:tc>
          <w:tcPr>
            <w:tcW w:w="658" w:type="dxa"/>
            <w:shd w:val="clear" w:color="auto" w:fill="auto"/>
          </w:tcPr>
          <w:p w:rsidR="006131E0" w:rsidRPr="00746E0A" w:rsidRDefault="006131E0" w:rsidP="00554E10">
            <w:pPr>
              <w:spacing w:before="40" w:after="40" w:line="240" w:lineRule="auto"/>
              <w:jc w:val="both"/>
              <w:rPr>
                <w:sz w:val="26"/>
                <w:szCs w:val="26"/>
                <w:lang w:val="en-US"/>
              </w:rPr>
            </w:pPr>
            <w:r w:rsidRPr="00746E0A">
              <w:rPr>
                <w:sz w:val="26"/>
                <w:szCs w:val="26"/>
                <w:lang w:val="en-US"/>
              </w:rPr>
              <w:t>1</w:t>
            </w:r>
          </w:p>
        </w:tc>
        <w:tc>
          <w:tcPr>
            <w:tcW w:w="1843" w:type="dxa"/>
            <w:shd w:val="clear" w:color="auto" w:fill="auto"/>
          </w:tcPr>
          <w:p w:rsidR="006131E0" w:rsidRPr="00746E0A" w:rsidRDefault="006131E0" w:rsidP="009022BA">
            <w:pPr>
              <w:spacing w:before="120" w:after="40" w:line="240" w:lineRule="auto"/>
              <w:jc w:val="both"/>
              <w:rPr>
                <w:sz w:val="26"/>
                <w:szCs w:val="26"/>
              </w:rPr>
            </w:pPr>
            <w:r w:rsidRPr="00746E0A">
              <w:rPr>
                <w:sz w:val="26"/>
                <w:szCs w:val="26"/>
                <w:lang w:val="en-US"/>
              </w:rPr>
              <w:t>Công bố hoạt động cảng thủy nội địa</w:t>
            </w:r>
          </w:p>
          <w:p w:rsidR="006131E0" w:rsidRPr="00746E0A" w:rsidRDefault="006131E0" w:rsidP="009022BA">
            <w:pPr>
              <w:spacing w:before="120" w:after="40" w:line="240" w:lineRule="auto"/>
              <w:jc w:val="both"/>
              <w:rPr>
                <w:sz w:val="26"/>
                <w:szCs w:val="26"/>
                <w:lang w:val="en-US"/>
              </w:rPr>
            </w:pPr>
            <w:r w:rsidRPr="00746E0A">
              <w:rPr>
                <w:sz w:val="26"/>
                <w:szCs w:val="26"/>
              </w:rPr>
              <w:t xml:space="preserve">(Số hồ sơ TTHC </w:t>
            </w:r>
            <w:r w:rsidRPr="00746E0A">
              <w:rPr>
                <w:sz w:val="26"/>
                <w:szCs w:val="26"/>
                <w:lang w:val="en-US"/>
              </w:rPr>
              <w:t>1.009456)</w:t>
            </w:r>
          </w:p>
        </w:tc>
        <w:tc>
          <w:tcPr>
            <w:tcW w:w="4111" w:type="dxa"/>
            <w:shd w:val="clear" w:color="auto" w:fill="auto"/>
          </w:tcPr>
          <w:p w:rsidR="006131E0" w:rsidRPr="00746E0A" w:rsidRDefault="006131E0" w:rsidP="009022BA">
            <w:pPr>
              <w:spacing w:before="120" w:after="120" w:line="240" w:lineRule="auto"/>
              <w:jc w:val="both"/>
              <w:rPr>
                <w:sz w:val="26"/>
                <w:szCs w:val="26"/>
              </w:rPr>
            </w:pPr>
            <w:r w:rsidRPr="00746E0A">
              <w:rPr>
                <w:sz w:val="26"/>
                <w:szCs w:val="26"/>
              </w:rPr>
              <w:t>- Đối với cảng thủy nội địa không tiếp nhận phương tiện thủy nước ngoài, bến thủy nội địa:</w:t>
            </w:r>
          </w:p>
          <w:p w:rsidR="006131E0" w:rsidRPr="00746E0A" w:rsidRDefault="006131E0" w:rsidP="009022BA">
            <w:pPr>
              <w:spacing w:before="120" w:after="120" w:line="240" w:lineRule="auto"/>
              <w:jc w:val="both"/>
              <w:rPr>
                <w:sz w:val="26"/>
                <w:szCs w:val="26"/>
              </w:rPr>
            </w:pPr>
            <w:r w:rsidRPr="00746E0A">
              <w:rPr>
                <w:sz w:val="26"/>
                <w:szCs w:val="26"/>
              </w:rPr>
              <w:t>Trong thời hạn 05 ngày làm việc, kể từ ngày nhận đủ hồ sơ theo quy định, Sở Giao thông vận tải ban hành quyết định công bố  hoạt động cảng, bến thủy nội địa;</w:t>
            </w:r>
          </w:p>
          <w:p w:rsidR="006131E0" w:rsidRPr="00746E0A" w:rsidRDefault="006131E0" w:rsidP="009022BA">
            <w:pPr>
              <w:spacing w:before="120" w:after="120" w:line="240" w:lineRule="auto"/>
              <w:jc w:val="both"/>
              <w:rPr>
                <w:sz w:val="26"/>
                <w:szCs w:val="26"/>
              </w:rPr>
            </w:pPr>
            <w:r w:rsidRPr="00746E0A">
              <w:rPr>
                <w:sz w:val="26"/>
                <w:szCs w:val="26"/>
              </w:rPr>
              <w:t>- Đối với cảng thủy nội địa tiếp nhận phương tiện thủy nước ngoài:</w:t>
            </w:r>
          </w:p>
          <w:p w:rsidR="006131E0" w:rsidRDefault="006131E0" w:rsidP="009022BA">
            <w:pPr>
              <w:spacing w:before="120" w:after="120" w:line="240" w:lineRule="auto"/>
              <w:jc w:val="both"/>
              <w:rPr>
                <w:sz w:val="26"/>
                <w:szCs w:val="26"/>
                <w:lang w:val="en-US"/>
              </w:rPr>
            </w:pPr>
            <w:r w:rsidRPr="00746E0A">
              <w:rPr>
                <w:sz w:val="26"/>
                <w:szCs w:val="26"/>
              </w:rPr>
              <w:t>+ Trong thời hạn 05 ngày làm việc, kể từ ngày nhận đủ hồ sơ theo quy định, Sở Giao thông vận tải thẩm định hồ sơ, nếu đủ điều kiện thì báo cáo Bộ Giao thông vận tải.</w:t>
            </w:r>
          </w:p>
          <w:p w:rsidR="00944ABA" w:rsidRPr="00944ABA" w:rsidRDefault="00944ABA" w:rsidP="009022BA">
            <w:pPr>
              <w:spacing w:before="120" w:after="120" w:line="240" w:lineRule="auto"/>
              <w:jc w:val="both"/>
              <w:rPr>
                <w:sz w:val="26"/>
                <w:szCs w:val="26"/>
                <w:lang w:val="en-US"/>
              </w:rPr>
            </w:pPr>
          </w:p>
          <w:p w:rsidR="006131E0" w:rsidRPr="00746E0A" w:rsidRDefault="006131E0" w:rsidP="009022BA">
            <w:pPr>
              <w:spacing w:before="240" w:after="120" w:line="240" w:lineRule="auto"/>
              <w:jc w:val="both"/>
              <w:rPr>
                <w:sz w:val="26"/>
                <w:szCs w:val="26"/>
              </w:rPr>
            </w:pPr>
            <w:r w:rsidRPr="00746E0A">
              <w:rPr>
                <w:sz w:val="26"/>
                <w:szCs w:val="26"/>
              </w:rPr>
              <w:lastRenderedPageBreak/>
              <w:t>+ Trong thời hạn 05 ngày làm việc, kể từ ngày nhận đủ hồ sơ theo quy định và báo cáo thẩm định, Bộ Giao thông vận tải ban hành quyết định công bố hoạt động c</w:t>
            </w:r>
            <w:r w:rsidRPr="00746E0A">
              <w:rPr>
                <w:sz w:val="26"/>
                <w:szCs w:val="26"/>
                <w:lang w:val="en-US"/>
              </w:rPr>
              <w:t>ả</w:t>
            </w:r>
            <w:r w:rsidRPr="00746E0A">
              <w:rPr>
                <w:sz w:val="26"/>
                <w:szCs w:val="26"/>
              </w:rPr>
              <w:t>ng thủy nội địa;</w:t>
            </w:r>
          </w:p>
        </w:tc>
        <w:tc>
          <w:tcPr>
            <w:tcW w:w="2126" w:type="dxa"/>
            <w:shd w:val="clear" w:color="auto" w:fill="auto"/>
          </w:tcPr>
          <w:p w:rsidR="006131E0" w:rsidRPr="00746E0A" w:rsidRDefault="006131E0" w:rsidP="009022BA">
            <w:pPr>
              <w:spacing w:before="120" w:after="40" w:line="240" w:lineRule="auto"/>
              <w:jc w:val="both"/>
              <w:rPr>
                <w:sz w:val="26"/>
                <w:szCs w:val="26"/>
              </w:rPr>
            </w:pPr>
            <w:r w:rsidRPr="00746E0A">
              <w:rPr>
                <w:sz w:val="26"/>
                <w:szCs w:val="26"/>
              </w:rPr>
              <w:lastRenderedPageBreak/>
              <w:t>Nghị định số 06/202</w:t>
            </w:r>
            <w:r w:rsidRPr="00746E0A">
              <w:rPr>
                <w:sz w:val="26"/>
                <w:szCs w:val="26"/>
                <w:lang w:val="en-US"/>
              </w:rPr>
              <w:t>4</w:t>
            </w:r>
            <w:r w:rsidRPr="00746E0A">
              <w:rPr>
                <w:sz w:val="26"/>
                <w:szCs w:val="26"/>
              </w:rPr>
              <w:t xml:space="preserve">/NĐ-CP ngày 25/01/2024 sửa đổi, bổ sung một số điều </w:t>
            </w:r>
            <w:r w:rsidRPr="00746E0A">
              <w:rPr>
                <w:sz w:val="26"/>
                <w:szCs w:val="26"/>
                <w:lang w:val="en-US"/>
              </w:rPr>
              <w:t>của Nghị định số 08/2021/NĐ-CP ngày 28/01/2021 của Chính phủ quy định về quản lý hoạt động đường thủy nội địa</w:t>
            </w:r>
            <w:r w:rsidRPr="00746E0A">
              <w:rPr>
                <w:sz w:val="26"/>
                <w:szCs w:val="26"/>
              </w:rPr>
              <w:t>.</w:t>
            </w:r>
          </w:p>
        </w:tc>
        <w:tc>
          <w:tcPr>
            <w:tcW w:w="1477" w:type="dxa"/>
            <w:shd w:val="clear" w:color="auto" w:fill="auto"/>
          </w:tcPr>
          <w:p w:rsidR="006131E0" w:rsidRPr="00746E0A" w:rsidRDefault="006131E0" w:rsidP="009022BA">
            <w:pPr>
              <w:spacing w:before="120" w:after="40" w:line="240" w:lineRule="auto"/>
              <w:jc w:val="both"/>
              <w:rPr>
                <w:sz w:val="26"/>
                <w:szCs w:val="26"/>
                <w:lang w:val="en-US"/>
              </w:rPr>
            </w:pPr>
            <w:r w:rsidRPr="00746E0A">
              <w:rPr>
                <w:sz w:val="26"/>
                <w:szCs w:val="26"/>
                <w:lang w:val="en-US"/>
              </w:rPr>
              <w:t>- Trình tự thực hiện;</w:t>
            </w:r>
          </w:p>
          <w:p w:rsidR="006131E0" w:rsidRPr="00746E0A" w:rsidRDefault="006131E0" w:rsidP="009022BA">
            <w:pPr>
              <w:spacing w:before="120" w:after="40" w:line="240" w:lineRule="auto"/>
              <w:jc w:val="both"/>
              <w:rPr>
                <w:sz w:val="26"/>
                <w:szCs w:val="26"/>
                <w:lang w:val="en-US"/>
              </w:rPr>
            </w:pPr>
            <w:r w:rsidRPr="00746E0A">
              <w:rPr>
                <w:sz w:val="26"/>
                <w:szCs w:val="26"/>
                <w:lang w:val="en-US"/>
              </w:rPr>
              <w:t xml:space="preserve">- Biểu mẫu </w:t>
            </w:r>
          </w:p>
        </w:tc>
        <w:tc>
          <w:tcPr>
            <w:tcW w:w="2268" w:type="dxa"/>
            <w:shd w:val="clear" w:color="auto" w:fill="auto"/>
          </w:tcPr>
          <w:p w:rsidR="006131E0" w:rsidRPr="00746E0A" w:rsidRDefault="006131E0" w:rsidP="009022BA">
            <w:pPr>
              <w:spacing w:before="120" w:after="60" w:line="240" w:lineRule="auto"/>
              <w:jc w:val="both"/>
              <w:rPr>
                <w:sz w:val="26"/>
                <w:szCs w:val="26"/>
                <w:lang w:val="es-ES"/>
              </w:rPr>
            </w:pPr>
            <w:r w:rsidRPr="00746E0A">
              <w:rPr>
                <w:sz w:val="26"/>
                <w:szCs w:val="26"/>
                <w:lang w:val="es-ES"/>
              </w:rPr>
              <w:t>Trung tâm Phục vụ hành chính công và Kiểm soát TTHC tỉnh Hưng Yên, số 02 đường Chùa Chuông, phường Hiến Nam, thành phố Hưng Yên.</w:t>
            </w:r>
          </w:p>
          <w:p w:rsidR="006131E0" w:rsidRPr="00746E0A" w:rsidRDefault="006131E0" w:rsidP="009022BA">
            <w:pPr>
              <w:spacing w:before="120" w:after="60" w:line="240" w:lineRule="auto"/>
              <w:jc w:val="both"/>
              <w:rPr>
                <w:sz w:val="26"/>
                <w:szCs w:val="26"/>
                <w:lang w:val="es-ES"/>
              </w:rPr>
            </w:pPr>
            <w:r w:rsidRPr="00746E0A">
              <w:rPr>
                <w:sz w:val="26"/>
                <w:szCs w:val="26"/>
                <w:lang w:val="es-ES"/>
              </w:rPr>
              <w:t>- Nộp hồ sơ: Điểm tiếp nhận hồ sơ Sở Giao thông vận tải.</w:t>
            </w:r>
          </w:p>
          <w:p w:rsidR="006131E0" w:rsidRPr="00746E0A" w:rsidRDefault="006131E0" w:rsidP="009022BA">
            <w:pPr>
              <w:spacing w:before="120" w:after="60" w:line="240" w:lineRule="auto"/>
              <w:jc w:val="both"/>
              <w:rPr>
                <w:sz w:val="26"/>
                <w:szCs w:val="26"/>
                <w:lang w:val="sv-SE"/>
              </w:rPr>
            </w:pPr>
            <w:r w:rsidRPr="00746E0A">
              <w:rPr>
                <w:sz w:val="26"/>
                <w:szCs w:val="26"/>
                <w:lang w:val="es-ES"/>
              </w:rPr>
              <w:t>- Nhận kết quả: Điểm trả kết quả tập trung.</w:t>
            </w:r>
          </w:p>
        </w:tc>
        <w:tc>
          <w:tcPr>
            <w:tcW w:w="708" w:type="dxa"/>
            <w:shd w:val="clear" w:color="auto" w:fill="auto"/>
          </w:tcPr>
          <w:p w:rsidR="006131E0" w:rsidRPr="00746E0A" w:rsidRDefault="006131E0" w:rsidP="009022BA">
            <w:pPr>
              <w:spacing w:before="120" w:after="40" w:line="240" w:lineRule="auto"/>
              <w:jc w:val="both"/>
              <w:rPr>
                <w:spacing w:val="-2"/>
                <w:sz w:val="26"/>
                <w:szCs w:val="26"/>
                <w:lang w:val="pt-BR"/>
              </w:rPr>
            </w:pPr>
          </w:p>
        </w:tc>
        <w:tc>
          <w:tcPr>
            <w:tcW w:w="709" w:type="dxa"/>
            <w:shd w:val="clear" w:color="auto" w:fill="auto"/>
          </w:tcPr>
          <w:p w:rsidR="006131E0" w:rsidRPr="00746E0A" w:rsidRDefault="006131E0" w:rsidP="009022BA">
            <w:pPr>
              <w:spacing w:before="120" w:after="40" w:line="240" w:lineRule="auto"/>
              <w:jc w:val="both"/>
              <w:rPr>
                <w:spacing w:val="-2"/>
                <w:sz w:val="26"/>
                <w:szCs w:val="26"/>
                <w:lang w:val="pt-BR"/>
              </w:rPr>
            </w:pPr>
            <w:r>
              <w:rPr>
                <w:spacing w:val="-2"/>
                <w:sz w:val="26"/>
                <w:szCs w:val="26"/>
                <w:lang w:val="pt-BR"/>
              </w:rPr>
              <w:t>x</w:t>
            </w:r>
          </w:p>
        </w:tc>
        <w:tc>
          <w:tcPr>
            <w:tcW w:w="1418" w:type="dxa"/>
            <w:shd w:val="clear" w:color="auto" w:fill="auto"/>
          </w:tcPr>
          <w:p w:rsidR="006131E0" w:rsidRPr="00746E0A" w:rsidRDefault="006131E0" w:rsidP="009022BA">
            <w:pPr>
              <w:spacing w:before="120" w:after="4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6131E0" w:rsidRPr="00746E0A" w:rsidTr="00944ABA">
        <w:trPr>
          <w:trHeight w:val="7172"/>
          <w:jc w:val="center"/>
        </w:trPr>
        <w:tc>
          <w:tcPr>
            <w:tcW w:w="658" w:type="dxa"/>
            <w:shd w:val="clear" w:color="auto" w:fill="auto"/>
          </w:tcPr>
          <w:p w:rsidR="006131E0" w:rsidRPr="00746E0A" w:rsidRDefault="006131E0" w:rsidP="009022BA">
            <w:pPr>
              <w:spacing w:before="120" w:after="40" w:line="240" w:lineRule="auto"/>
              <w:jc w:val="both"/>
              <w:rPr>
                <w:sz w:val="26"/>
                <w:szCs w:val="26"/>
                <w:lang w:val="en-US"/>
              </w:rPr>
            </w:pPr>
            <w:r w:rsidRPr="00746E0A">
              <w:rPr>
                <w:sz w:val="26"/>
                <w:szCs w:val="26"/>
                <w:lang w:val="en-US"/>
              </w:rPr>
              <w:lastRenderedPageBreak/>
              <w:t>2</w:t>
            </w:r>
          </w:p>
        </w:tc>
        <w:tc>
          <w:tcPr>
            <w:tcW w:w="1843" w:type="dxa"/>
            <w:shd w:val="clear" w:color="auto" w:fill="auto"/>
          </w:tcPr>
          <w:p w:rsidR="006131E0" w:rsidRPr="00746E0A" w:rsidRDefault="006131E0" w:rsidP="009022BA">
            <w:pPr>
              <w:spacing w:before="120" w:after="40" w:line="240" w:lineRule="auto"/>
              <w:jc w:val="both"/>
              <w:rPr>
                <w:sz w:val="26"/>
                <w:szCs w:val="26"/>
                <w:lang w:val="en-US"/>
              </w:rPr>
            </w:pPr>
            <w:r w:rsidRPr="00746E0A">
              <w:rPr>
                <w:sz w:val="26"/>
                <w:szCs w:val="26"/>
                <w:lang w:val="en-US"/>
              </w:rPr>
              <w:t>Công bố lại hoạt động cảng thủy nội địa</w:t>
            </w:r>
          </w:p>
          <w:p w:rsidR="006131E0" w:rsidRPr="00746E0A" w:rsidRDefault="006131E0" w:rsidP="009022BA">
            <w:pPr>
              <w:spacing w:before="120" w:after="40" w:line="240" w:lineRule="auto"/>
              <w:jc w:val="both"/>
              <w:rPr>
                <w:sz w:val="26"/>
                <w:szCs w:val="26"/>
                <w:lang w:val="en-US"/>
              </w:rPr>
            </w:pPr>
            <w:r w:rsidRPr="00746E0A">
              <w:rPr>
                <w:sz w:val="26"/>
                <w:szCs w:val="26"/>
                <w:lang w:val="en-US"/>
              </w:rPr>
              <w:t>(</w:t>
            </w:r>
            <w:r w:rsidRPr="00746E0A">
              <w:rPr>
                <w:sz w:val="26"/>
                <w:szCs w:val="26"/>
              </w:rPr>
              <w:t>S</w:t>
            </w:r>
            <w:r w:rsidRPr="00746E0A">
              <w:rPr>
                <w:sz w:val="26"/>
                <w:szCs w:val="26"/>
                <w:lang w:val="en-US"/>
              </w:rPr>
              <w:t>ố</w:t>
            </w:r>
            <w:r w:rsidRPr="00746E0A">
              <w:rPr>
                <w:sz w:val="26"/>
                <w:szCs w:val="26"/>
              </w:rPr>
              <w:t xml:space="preserve"> hồ sơ</w:t>
            </w:r>
            <w:r w:rsidRPr="00746E0A">
              <w:rPr>
                <w:sz w:val="26"/>
                <w:szCs w:val="26"/>
                <w:lang w:val="en-US"/>
              </w:rPr>
              <w:t xml:space="preserve"> TTHC: 1.004242)</w:t>
            </w:r>
          </w:p>
        </w:tc>
        <w:tc>
          <w:tcPr>
            <w:tcW w:w="4111" w:type="dxa"/>
            <w:shd w:val="clear" w:color="auto" w:fill="auto"/>
          </w:tcPr>
          <w:p w:rsidR="006131E0" w:rsidRPr="00746E0A" w:rsidRDefault="006131E0" w:rsidP="009022BA">
            <w:pPr>
              <w:spacing w:before="120" w:after="120" w:line="240" w:lineRule="auto"/>
              <w:jc w:val="both"/>
              <w:rPr>
                <w:sz w:val="26"/>
                <w:szCs w:val="26"/>
              </w:rPr>
            </w:pPr>
            <w:r w:rsidRPr="00746E0A">
              <w:rPr>
                <w:sz w:val="26"/>
                <w:szCs w:val="26"/>
              </w:rPr>
              <w:t>- Đối với cảng thủy nội địa không tiếp nhận phương tiện thủy nước ngoài, bến thủy nội địa:</w:t>
            </w:r>
          </w:p>
          <w:p w:rsidR="006131E0" w:rsidRPr="00746E0A" w:rsidRDefault="006131E0" w:rsidP="009022BA">
            <w:pPr>
              <w:spacing w:before="120" w:after="120" w:line="240" w:lineRule="auto"/>
              <w:jc w:val="both"/>
              <w:rPr>
                <w:sz w:val="26"/>
                <w:szCs w:val="26"/>
              </w:rPr>
            </w:pPr>
            <w:r w:rsidRPr="00746E0A">
              <w:rPr>
                <w:sz w:val="26"/>
                <w:szCs w:val="26"/>
              </w:rPr>
              <w:t>Trong thời hạn 05 ngày làm việc, kể từ ngày nhận đủ hồ sơ theo quy định, Sở Giao thông vận tải ban hành quyết định công bố lại hoạt động cảng, bến thủy nội địa;</w:t>
            </w:r>
          </w:p>
          <w:p w:rsidR="006131E0" w:rsidRPr="00746E0A" w:rsidRDefault="006131E0" w:rsidP="009022BA">
            <w:pPr>
              <w:spacing w:before="120" w:after="120" w:line="240" w:lineRule="auto"/>
              <w:jc w:val="both"/>
              <w:rPr>
                <w:sz w:val="26"/>
                <w:szCs w:val="26"/>
              </w:rPr>
            </w:pPr>
            <w:r w:rsidRPr="00746E0A">
              <w:rPr>
                <w:sz w:val="26"/>
                <w:szCs w:val="26"/>
              </w:rPr>
              <w:t>- Đối với cảng thủy nội địa tiếp nhận phương tiện thủy nước ngoài:</w:t>
            </w:r>
          </w:p>
          <w:p w:rsidR="006131E0" w:rsidRPr="00746E0A" w:rsidRDefault="006131E0" w:rsidP="009022BA">
            <w:pPr>
              <w:spacing w:before="120" w:after="120" w:line="240" w:lineRule="auto"/>
              <w:jc w:val="both"/>
              <w:rPr>
                <w:sz w:val="26"/>
                <w:szCs w:val="26"/>
              </w:rPr>
            </w:pPr>
            <w:r w:rsidRPr="00746E0A">
              <w:rPr>
                <w:sz w:val="26"/>
                <w:szCs w:val="26"/>
              </w:rPr>
              <w:t xml:space="preserve">+ Trong thời hạn 05 ngày làm việc, kể từ ngày nhận đủ hồ sơ theo quy định, Sở Giao thông vận tải thẩm định hồ sơ, nếu đủ điều kiện thì báo cáo Bộ Giao thông vận tải. </w:t>
            </w:r>
          </w:p>
          <w:p w:rsidR="006131E0" w:rsidRPr="00746E0A" w:rsidRDefault="006131E0" w:rsidP="009022BA">
            <w:pPr>
              <w:spacing w:before="120" w:after="120" w:line="240" w:lineRule="auto"/>
              <w:jc w:val="both"/>
              <w:rPr>
                <w:sz w:val="26"/>
                <w:szCs w:val="26"/>
              </w:rPr>
            </w:pPr>
            <w:r w:rsidRPr="00746E0A">
              <w:rPr>
                <w:sz w:val="26"/>
                <w:szCs w:val="26"/>
              </w:rPr>
              <w:t>+ Trong thời hạn 05 ngày làm việc, kể từ ngày nhận đủ hồ sơ theo quy định và báo cáo thẩm định, Bộ Giao thông vận tải ban hành quyết định công bố lại hoạt động câng thủy nội địa;</w:t>
            </w:r>
          </w:p>
        </w:tc>
        <w:tc>
          <w:tcPr>
            <w:tcW w:w="2126" w:type="dxa"/>
            <w:shd w:val="clear" w:color="auto" w:fill="auto"/>
          </w:tcPr>
          <w:p w:rsidR="006131E0" w:rsidRPr="00746E0A" w:rsidRDefault="006131E0" w:rsidP="009022BA">
            <w:pPr>
              <w:spacing w:before="120" w:after="40" w:line="240" w:lineRule="auto"/>
              <w:jc w:val="both"/>
              <w:rPr>
                <w:sz w:val="26"/>
                <w:szCs w:val="26"/>
                <w:lang w:val="en-US"/>
              </w:rPr>
            </w:pPr>
            <w:r w:rsidRPr="00746E0A">
              <w:rPr>
                <w:sz w:val="26"/>
                <w:szCs w:val="26"/>
              </w:rPr>
              <w:t>Nghị định số 06/202</w:t>
            </w:r>
            <w:r w:rsidRPr="00746E0A">
              <w:rPr>
                <w:sz w:val="26"/>
                <w:szCs w:val="26"/>
                <w:lang w:val="en-US"/>
              </w:rPr>
              <w:t>4</w:t>
            </w:r>
            <w:r w:rsidRPr="00746E0A">
              <w:rPr>
                <w:sz w:val="26"/>
                <w:szCs w:val="26"/>
              </w:rPr>
              <w:t xml:space="preserve">/NĐ-CP </w:t>
            </w:r>
          </w:p>
        </w:tc>
        <w:tc>
          <w:tcPr>
            <w:tcW w:w="1477" w:type="dxa"/>
            <w:shd w:val="clear" w:color="auto" w:fill="auto"/>
          </w:tcPr>
          <w:p w:rsidR="006131E0" w:rsidRPr="00746E0A" w:rsidRDefault="006131E0" w:rsidP="009022BA">
            <w:pPr>
              <w:spacing w:before="120" w:after="40" w:line="240" w:lineRule="auto"/>
              <w:jc w:val="both"/>
              <w:rPr>
                <w:sz w:val="26"/>
                <w:szCs w:val="26"/>
                <w:lang w:val="en-US"/>
              </w:rPr>
            </w:pPr>
            <w:r w:rsidRPr="00746E0A">
              <w:rPr>
                <w:sz w:val="26"/>
                <w:szCs w:val="26"/>
                <w:lang w:val="en-US"/>
              </w:rPr>
              <w:t>- Trình tự thực hiện;</w:t>
            </w:r>
          </w:p>
          <w:p w:rsidR="006131E0" w:rsidRPr="00746E0A" w:rsidRDefault="006131E0" w:rsidP="009022BA">
            <w:pPr>
              <w:spacing w:before="120" w:after="40" w:line="240" w:lineRule="auto"/>
              <w:jc w:val="both"/>
              <w:rPr>
                <w:sz w:val="26"/>
                <w:szCs w:val="26"/>
                <w:lang w:val="en-US"/>
              </w:rPr>
            </w:pPr>
            <w:r w:rsidRPr="00746E0A">
              <w:rPr>
                <w:sz w:val="26"/>
                <w:szCs w:val="26"/>
                <w:lang w:val="en-US"/>
              </w:rPr>
              <w:t xml:space="preserve">- Biểu mẫu </w:t>
            </w:r>
          </w:p>
        </w:tc>
        <w:tc>
          <w:tcPr>
            <w:tcW w:w="2268" w:type="dxa"/>
            <w:shd w:val="clear" w:color="auto" w:fill="auto"/>
          </w:tcPr>
          <w:p w:rsidR="006131E0" w:rsidRPr="00746E0A" w:rsidRDefault="006131E0" w:rsidP="009022BA">
            <w:pPr>
              <w:spacing w:before="120" w:after="60" w:line="240" w:lineRule="auto"/>
              <w:jc w:val="both"/>
              <w:rPr>
                <w:sz w:val="26"/>
                <w:szCs w:val="26"/>
                <w:lang w:val="es-ES"/>
              </w:rPr>
            </w:pPr>
            <w:r w:rsidRPr="00746E0A">
              <w:rPr>
                <w:sz w:val="26"/>
                <w:szCs w:val="26"/>
                <w:lang w:val="es-ES"/>
              </w:rPr>
              <w:t>Trung tâm Phục vụ hành chính công và Kiểm soát TTHC tỉnh Hưng Yên, số 02 đường Chùa Chuông, phường Hiến Nam, thành phố Hưng Yên.</w:t>
            </w:r>
          </w:p>
          <w:p w:rsidR="006131E0" w:rsidRPr="00746E0A" w:rsidRDefault="006131E0" w:rsidP="009022BA">
            <w:pPr>
              <w:spacing w:before="120" w:after="60" w:line="240" w:lineRule="auto"/>
              <w:jc w:val="both"/>
              <w:rPr>
                <w:sz w:val="26"/>
                <w:szCs w:val="26"/>
                <w:lang w:val="es-ES"/>
              </w:rPr>
            </w:pPr>
            <w:r w:rsidRPr="00746E0A">
              <w:rPr>
                <w:sz w:val="26"/>
                <w:szCs w:val="26"/>
                <w:lang w:val="es-ES"/>
              </w:rPr>
              <w:t>- Nộp hồ sơ: Điểm tiếp nhận hồ sơ Sở Giao thông vận tải.</w:t>
            </w:r>
          </w:p>
          <w:p w:rsidR="006131E0" w:rsidRPr="00746E0A" w:rsidRDefault="006131E0" w:rsidP="009022BA">
            <w:pPr>
              <w:spacing w:before="120" w:after="60" w:line="240" w:lineRule="auto"/>
              <w:jc w:val="both"/>
              <w:rPr>
                <w:sz w:val="26"/>
                <w:szCs w:val="26"/>
                <w:lang w:val="sv-SE"/>
              </w:rPr>
            </w:pPr>
            <w:r w:rsidRPr="00746E0A">
              <w:rPr>
                <w:sz w:val="26"/>
                <w:szCs w:val="26"/>
                <w:lang w:val="es-ES"/>
              </w:rPr>
              <w:t>- Nhận kết quả: Điểm trả kết quả tập trung.</w:t>
            </w:r>
          </w:p>
        </w:tc>
        <w:tc>
          <w:tcPr>
            <w:tcW w:w="708" w:type="dxa"/>
            <w:shd w:val="clear" w:color="auto" w:fill="auto"/>
          </w:tcPr>
          <w:p w:rsidR="006131E0" w:rsidRPr="00746E0A" w:rsidRDefault="006131E0" w:rsidP="009022BA">
            <w:pPr>
              <w:spacing w:before="120" w:after="40" w:line="240" w:lineRule="auto"/>
              <w:jc w:val="both"/>
              <w:rPr>
                <w:spacing w:val="-2"/>
                <w:sz w:val="26"/>
                <w:szCs w:val="26"/>
                <w:lang w:val="pt-BR"/>
              </w:rPr>
            </w:pPr>
          </w:p>
        </w:tc>
        <w:tc>
          <w:tcPr>
            <w:tcW w:w="709" w:type="dxa"/>
            <w:shd w:val="clear" w:color="auto" w:fill="auto"/>
          </w:tcPr>
          <w:p w:rsidR="006131E0" w:rsidRPr="00746E0A" w:rsidRDefault="006131E0" w:rsidP="009022BA">
            <w:pPr>
              <w:spacing w:before="120" w:after="40" w:line="240" w:lineRule="auto"/>
              <w:jc w:val="both"/>
              <w:rPr>
                <w:spacing w:val="-2"/>
                <w:sz w:val="26"/>
                <w:szCs w:val="26"/>
              </w:rPr>
            </w:pPr>
            <w:r w:rsidRPr="00746E0A">
              <w:rPr>
                <w:spacing w:val="-2"/>
                <w:sz w:val="26"/>
                <w:szCs w:val="26"/>
              </w:rPr>
              <w:t>x</w:t>
            </w:r>
          </w:p>
        </w:tc>
        <w:tc>
          <w:tcPr>
            <w:tcW w:w="1418" w:type="dxa"/>
            <w:shd w:val="clear" w:color="auto" w:fill="auto"/>
          </w:tcPr>
          <w:p w:rsidR="006131E0" w:rsidRPr="00746E0A" w:rsidRDefault="006131E0" w:rsidP="009022BA">
            <w:pPr>
              <w:spacing w:before="120" w:after="4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6131E0" w:rsidRPr="00746E0A" w:rsidTr="00AE5474">
        <w:trPr>
          <w:trHeight w:val="6510"/>
          <w:jc w:val="center"/>
        </w:trPr>
        <w:tc>
          <w:tcPr>
            <w:tcW w:w="658" w:type="dxa"/>
            <w:shd w:val="clear" w:color="auto" w:fill="auto"/>
          </w:tcPr>
          <w:p w:rsidR="006131E0" w:rsidRPr="00746E0A" w:rsidRDefault="006131E0" w:rsidP="00AE5474">
            <w:pPr>
              <w:spacing w:before="120" w:after="120" w:line="240" w:lineRule="auto"/>
              <w:jc w:val="both"/>
              <w:rPr>
                <w:sz w:val="26"/>
                <w:szCs w:val="26"/>
                <w:lang w:val="en-US"/>
              </w:rPr>
            </w:pPr>
            <w:r w:rsidRPr="00746E0A">
              <w:rPr>
                <w:sz w:val="26"/>
                <w:szCs w:val="26"/>
                <w:lang w:val="en-US"/>
              </w:rPr>
              <w:lastRenderedPageBreak/>
              <w:t>3</w:t>
            </w:r>
          </w:p>
        </w:tc>
        <w:tc>
          <w:tcPr>
            <w:tcW w:w="1843" w:type="dxa"/>
            <w:shd w:val="clear" w:color="auto" w:fill="auto"/>
          </w:tcPr>
          <w:p w:rsidR="006131E0" w:rsidRPr="00746E0A" w:rsidRDefault="006131E0" w:rsidP="00AE5474">
            <w:pPr>
              <w:spacing w:before="120" w:after="120" w:line="240" w:lineRule="auto"/>
              <w:jc w:val="both"/>
              <w:rPr>
                <w:sz w:val="26"/>
                <w:szCs w:val="26"/>
                <w:lang w:val="en-US"/>
              </w:rPr>
            </w:pPr>
            <w:r w:rsidRPr="00746E0A">
              <w:rPr>
                <w:sz w:val="26"/>
                <w:szCs w:val="26"/>
                <w:lang w:val="en-US"/>
              </w:rPr>
              <w:t>Chấp thuận hoạt động vui chơi, giải trí dưới nước tại vùng nước trên tuyến đường thủy nội địa, vùng nước cảng biển hoặc khu vực hàng hải</w:t>
            </w:r>
          </w:p>
          <w:p w:rsidR="006131E0" w:rsidRPr="00746E0A" w:rsidRDefault="006131E0" w:rsidP="00AE5474">
            <w:pPr>
              <w:spacing w:before="120" w:after="120" w:line="240" w:lineRule="auto"/>
              <w:jc w:val="both"/>
              <w:rPr>
                <w:sz w:val="26"/>
                <w:szCs w:val="26"/>
                <w:lang w:val="en-US"/>
              </w:rPr>
            </w:pPr>
            <w:r>
              <w:rPr>
                <w:sz w:val="26"/>
                <w:szCs w:val="26"/>
                <w:lang w:val="en-US"/>
              </w:rPr>
              <w:t>(S</w:t>
            </w:r>
            <w:r w:rsidRPr="00746E0A">
              <w:rPr>
                <w:sz w:val="26"/>
                <w:szCs w:val="26"/>
                <w:lang w:val="en-US"/>
              </w:rPr>
              <w:t xml:space="preserve">ố </w:t>
            </w:r>
            <w:r>
              <w:rPr>
                <w:sz w:val="26"/>
                <w:szCs w:val="26"/>
                <w:lang w:val="en-US"/>
              </w:rPr>
              <w:t xml:space="preserve">hồ sơ </w:t>
            </w:r>
            <w:r w:rsidRPr="00746E0A">
              <w:rPr>
                <w:sz w:val="26"/>
                <w:szCs w:val="26"/>
                <w:lang w:val="en-US"/>
              </w:rPr>
              <w:t>TTHC: 2.001219)</w:t>
            </w:r>
          </w:p>
        </w:tc>
        <w:tc>
          <w:tcPr>
            <w:tcW w:w="4111" w:type="dxa"/>
            <w:shd w:val="clear" w:color="auto" w:fill="auto"/>
          </w:tcPr>
          <w:p w:rsidR="006131E0" w:rsidRPr="00746E0A" w:rsidRDefault="006131E0" w:rsidP="00AE5474">
            <w:pPr>
              <w:spacing w:before="120" w:after="120" w:line="240" w:lineRule="auto"/>
              <w:jc w:val="both"/>
              <w:rPr>
                <w:sz w:val="26"/>
                <w:szCs w:val="26"/>
              </w:rPr>
            </w:pPr>
            <w:r w:rsidRPr="00746E0A">
              <w:rPr>
                <w:sz w:val="26"/>
                <w:szCs w:val="26"/>
              </w:rPr>
              <w:t>- Thời hạn Sở Giao thông vận tải gửi văn bản lấy ý kiến đến Chi cục Đường thủy nội địa khu vực hoặc Cảng vụ hàng hải khu vực: 02 (hai) ngày làm việc, kể từ khi nhận được hồ sơ hợp lệ.</w:t>
            </w:r>
          </w:p>
          <w:p w:rsidR="006131E0" w:rsidRPr="00746E0A" w:rsidRDefault="006131E0" w:rsidP="00AE5474">
            <w:pPr>
              <w:spacing w:before="120" w:after="120" w:line="240" w:lineRule="auto"/>
              <w:jc w:val="both"/>
              <w:rPr>
                <w:sz w:val="26"/>
                <w:szCs w:val="26"/>
              </w:rPr>
            </w:pPr>
            <w:r w:rsidRPr="00746E0A">
              <w:rPr>
                <w:sz w:val="26"/>
                <w:szCs w:val="26"/>
              </w:rPr>
              <w:t>- Thời hạn Chi cục Đường thủy nội địa khu vực hoặc Cảng vụ hàng hải khu vực có văn bản trả lời: 02 (hai) ngày làm việc, kể từ ngày nhận được văn bản lấy ý kiến của Sở Giao thông vận tải.</w:t>
            </w:r>
          </w:p>
          <w:p w:rsidR="006131E0" w:rsidRPr="00B118D2" w:rsidRDefault="006131E0" w:rsidP="00AE5474">
            <w:pPr>
              <w:spacing w:before="120" w:after="120" w:line="240" w:lineRule="auto"/>
              <w:jc w:val="both"/>
              <w:rPr>
                <w:sz w:val="26"/>
                <w:szCs w:val="26"/>
                <w:lang w:val="en-US"/>
              </w:rPr>
            </w:pPr>
            <w:r w:rsidRPr="00746E0A">
              <w:rPr>
                <w:sz w:val="26"/>
                <w:szCs w:val="26"/>
              </w:rPr>
              <w:t>- Thời hạn Sở Giao thông vận tải ra văn bản chấp thuận: 02 (hai) ngày làm việc, kể từ ngày nhận được văn bản trả lời của Chi cục Đường thủy nội địa khu vực hoặc Cảng vụ hàng hải khu vực, hoặc kể từ ngày hết thời gian quy định xin ý kiến.</w:t>
            </w:r>
          </w:p>
        </w:tc>
        <w:tc>
          <w:tcPr>
            <w:tcW w:w="2126" w:type="dxa"/>
            <w:shd w:val="clear" w:color="auto" w:fill="auto"/>
          </w:tcPr>
          <w:p w:rsidR="006131E0" w:rsidRPr="00746E0A" w:rsidRDefault="006131E0" w:rsidP="00AE5474">
            <w:pPr>
              <w:spacing w:before="120" w:after="120" w:line="240" w:lineRule="auto"/>
              <w:jc w:val="both"/>
              <w:rPr>
                <w:sz w:val="26"/>
                <w:szCs w:val="26"/>
                <w:lang w:val="en-US"/>
              </w:rPr>
            </w:pPr>
            <w:r w:rsidRPr="00746E0A">
              <w:rPr>
                <w:sz w:val="26"/>
                <w:szCs w:val="26"/>
              </w:rPr>
              <w:t>Nghị định số 19/202</w:t>
            </w:r>
            <w:r w:rsidRPr="00746E0A">
              <w:rPr>
                <w:sz w:val="26"/>
                <w:szCs w:val="26"/>
                <w:lang w:val="en-US"/>
              </w:rPr>
              <w:t>4</w:t>
            </w:r>
            <w:r w:rsidRPr="00746E0A">
              <w:rPr>
                <w:sz w:val="26"/>
                <w:szCs w:val="26"/>
              </w:rPr>
              <w:t xml:space="preserve">/NĐ-CP ngày </w:t>
            </w:r>
            <w:r w:rsidRPr="00746E0A">
              <w:rPr>
                <w:sz w:val="26"/>
                <w:szCs w:val="26"/>
                <w:lang w:val="en-US"/>
              </w:rPr>
              <w:t>23/02/2024</w:t>
            </w:r>
            <w:r w:rsidRPr="00746E0A">
              <w:rPr>
                <w:sz w:val="26"/>
                <w:szCs w:val="26"/>
              </w:rPr>
              <w:t xml:space="preserve"> sửa đổi, bổ sung một số điều </w:t>
            </w:r>
            <w:r w:rsidRPr="00746E0A">
              <w:rPr>
                <w:sz w:val="26"/>
                <w:szCs w:val="26"/>
                <w:lang w:val="en-US"/>
              </w:rPr>
              <w:t>của Nghị định số 48/2019/NĐ-CP ngày 05/6/2019 của Chính phủ quy định về quản lý hoạt động của phương tiện phục vụ vui chơi, giải trí dưới nước</w:t>
            </w:r>
          </w:p>
        </w:tc>
        <w:tc>
          <w:tcPr>
            <w:tcW w:w="1477" w:type="dxa"/>
            <w:shd w:val="clear" w:color="auto" w:fill="auto"/>
          </w:tcPr>
          <w:p w:rsidR="006131E0" w:rsidRPr="00746E0A" w:rsidRDefault="006131E0" w:rsidP="00AE5474">
            <w:pPr>
              <w:spacing w:before="120" w:after="120" w:line="240" w:lineRule="auto"/>
              <w:jc w:val="both"/>
              <w:rPr>
                <w:sz w:val="26"/>
                <w:szCs w:val="26"/>
                <w:lang w:val="en-US"/>
              </w:rPr>
            </w:pPr>
            <w:r w:rsidRPr="00746E0A">
              <w:rPr>
                <w:sz w:val="26"/>
                <w:szCs w:val="26"/>
                <w:lang w:val="en-US"/>
              </w:rPr>
              <w:t>- Thẩm quyền chấp thuận;</w:t>
            </w:r>
          </w:p>
          <w:p w:rsidR="006131E0" w:rsidRPr="00746E0A" w:rsidRDefault="006131E0" w:rsidP="00AE5474">
            <w:pPr>
              <w:spacing w:before="120" w:after="120" w:line="240" w:lineRule="auto"/>
              <w:jc w:val="both"/>
              <w:rPr>
                <w:sz w:val="26"/>
                <w:szCs w:val="26"/>
                <w:lang w:val="en-US"/>
              </w:rPr>
            </w:pPr>
            <w:r w:rsidRPr="00746E0A">
              <w:rPr>
                <w:sz w:val="26"/>
                <w:szCs w:val="26"/>
                <w:lang w:val="en-US"/>
              </w:rPr>
              <w:t>- Thời gian giải quyết TTHC.</w:t>
            </w:r>
          </w:p>
        </w:tc>
        <w:tc>
          <w:tcPr>
            <w:tcW w:w="2268" w:type="dxa"/>
            <w:shd w:val="clear" w:color="auto" w:fill="auto"/>
          </w:tcPr>
          <w:p w:rsidR="006131E0" w:rsidRPr="00746E0A" w:rsidRDefault="006131E0" w:rsidP="00AE5474">
            <w:pPr>
              <w:spacing w:before="120" w:after="120" w:line="240" w:lineRule="auto"/>
              <w:jc w:val="both"/>
              <w:rPr>
                <w:sz w:val="26"/>
                <w:szCs w:val="26"/>
                <w:lang w:val="es-ES"/>
              </w:rPr>
            </w:pPr>
            <w:r w:rsidRPr="00746E0A">
              <w:rPr>
                <w:sz w:val="26"/>
                <w:szCs w:val="26"/>
                <w:lang w:val="es-ES"/>
              </w:rPr>
              <w:t>Trung tâm Phục vụ hành chính công và Kiểm soát TTHC tỉnh Hưng Yên, số 02 đường Chùa Chuông, phường Hiến Nam, thành phố Hưng Yên.</w:t>
            </w:r>
          </w:p>
          <w:p w:rsidR="006131E0" w:rsidRPr="00746E0A" w:rsidRDefault="006131E0" w:rsidP="00AE5474">
            <w:pPr>
              <w:spacing w:before="120" w:after="120" w:line="240" w:lineRule="auto"/>
              <w:jc w:val="both"/>
              <w:rPr>
                <w:sz w:val="26"/>
                <w:szCs w:val="26"/>
                <w:lang w:val="es-ES"/>
              </w:rPr>
            </w:pPr>
            <w:r w:rsidRPr="00746E0A">
              <w:rPr>
                <w:sz w:val="26"/>
                <w:szCs w:val="26"/>
                <w:lang w:val="es-ES"/>
              </w:rPr>
              <w:t>- Nộp hồ sơ: Điểm tiếp nhận hồ sơ Sở Giao thông vận tải.</w:t>
            </w:r>
          </w:p>
          <w:p w:rsidR="006131E0" w:rsidRPr="00746E0A" w:rsidRDefault="006131E0" w:rsidP="00AE5474">
            <w:pPr>
              <w:spacing w:before="120" w:after="120" w:line="240" w:lineRule="auto"/>
              <w:jc w:val="both"/>
              <w:rPr>
                <w:sz w:val="26"/>
                <w:szCs w:val="26"/>
                <w:lang w:val="sv-SE"/>
              </w:rPr>
            </w:pPr>
            <w:r w:rsidRPr="00746E0A">
              <w:rPr>
                <w:sz w:val="26"/>
                <w:szCs w:val="26"/>
                <w:lang w:val="es-ES"/>
              </w:rPr>
              <w:t>- Nhận kết quả: Điểm trả kết quả tập trung.</w:t>
            </w:r>
          </w:p>
        </w:tc>
        <w:tc>
          <w:tcPr>
            <w:tcW w:w="708" w:type="dxa"/>
            <w:shd w:val="clear" w:color="auto" w:fill="auto"/>
          </w:tcPr>
          <w:p w:rsidR="006131E0" w:rsidRPr="00746E0A" w:rsidRDefault="006131E0" w:rsidP="00AE5474">
            <w:pPr>
              <w:spacing w:before="120" w:after="120" w:line="240" w:lineRule="auto"/>
              <w:jc w:val="both"/>
              <w:rPr>
                <w:spacing w:val="-2"/>
                <w:sz w:val="26"/>
                <w:szCs w:val="26"/>
                <w:lang w:val="pt-BR"/>
              </w:rPr>
            </w:pPr>
          </w:p>
        </w:tc>
        <w:tc>
          <w:tcPr>
            <w:tcW w:w="709" w:type="dxa"/>
            <w:shd w:val="clear" w:color="auto" w:fill="auto"/>
          </w:tcPr>
          <w:p w:rsidR="006131E0" w:rsidRPr="00746E0A" w:rsidRDefault="006131E0" w:rsidP="00AE5474">
            <w:pPr>
              <w:spacing w:before="120" w:after="120" w:line="240" w:lineRule="auto"/>
              <w:jc w:val="both"/>
              <w:rPr>
                <w:spacing w:val="-2"/>
                <w:sz w:val="26"/>
                <w:szCs w:val="26"/>
                <w:lang w:val="pt-BR"/>
              </w:rPr>
            </w:pPr>
            <w:r>
              <w:rPr>
                <w:spacing w:val="-2"/>
                <w:sz w:val="26"/>
                <w:szCs w:val="26"/>
                <w:lang w:val="pt-BR"/>
              </w:rPr>
              <w:t>x</w:t>
            </w:r>
          </w:p>
        </w:tc>
        <w:tc>
          <w:tcPr>
            <w:tcW w:w="1418" w:type="dxa"/>
            <w:shd w:val="clear" w:color="auto" w:fill="auto"/>
          </w:tcPr>
          <w:p w:rsidR="006131E0" w:rsidRPr="00746E0A" w:rsidRDefault="006131E0" w:rsidP="00AE5474">
            <w:pPr>
              <w:spacing w:before="120" w:after="12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bl>
    <w:p w:rsidR="00746E0A" w:rsidRDefault="00746E0A" w:rsidP="00AE5474">
      <w:pPr>
        <w:spacing w:before="120" w:line="240" w:lineRule="auto"/>
        <w:ind w:firstLine="720"/>
        <w:rPr>
          <w:b/>
          <w:sz w:val="26"/>
          <w:szCs w:val="26"/>
          <w:lang w:val="en-US"/>
        </w:rPr>
      </w:pPr>
    </w:p>
    <w:p w:rsidR="009022BA" w:rsidRDefault="009022BA" w:rsidP="00AE5474">
      <w:pPr>
        <w:spacing w:before="120" w:line="240" w:lineRule="auto"/>
        <w:ind w:firstLine="720"/>
        <w:rPr>
          <w:b/>
          <w:sz w:val="26"/>
          <w:szCs w:val="26"/>
          <w:lang w:val="en-US"/>
        </w:rPr>
      </w:pPr>
    </w:p>
    <w:p w:rsidR="009022BA" w:rsidRDefault="009022BA" w:rsidP="00AE5474">
      <w:pPr>
        <w:spacing w:before="120" w:line="240" w:lineRule="auto"/>
        <w:ind w:firstLine="720"/>
        <w:rPr>
          <w:b/>
          <w:sz w:val="26"/>
          <w:szCs w:val="26"/>
          <w:lang w:val="en-US"/>
        </w:rPr>
      </w:pPr>
    </w:p>
    <w:p w:rsidR="009022BA" w:rsidRDefault="009022BA" w:rsidP="007C74AE">
      <w:pPr>
        <w:spacing w:line="240" w:lineRule="auto"/>
        <w:ind w:firstLine="720"/>
        <w:rPr>
          <w:b/>
          <w:sz w:val="26"/>
          <w:szCs w:val="26"/>
          <w:lang w:val="en-US"/>
        </w:rPr>
      </w:pPr>
    </w:p>
    <w:p w:rsidR="00AE5474" w:rsidRDefault="00AE5474" w:rsidP="007C74AE">
      <w:pPr>
        <w:spacing w:line="240" w:lineRule="auto"/>
        <w:ind w:firstLine="720"/>
        <w:rPr>
          <w:b/>
          <w:sz w:val="26"/>
          <w:szCs w:val="26"/>
          <w:lang w:val="en-US"/>
        </w:rPr>
      </w:pPr>
    </w:p>
    <w:p w:rsidR="009022BA" w:rsidRPr="00746E0A" w:rsidRDefault="009022BA" w:rsidP="00B15DD2">
      <w:pPr>
        <w:spacing w:line="240" w:lineRule="auto"/>
        <w:rPr>
          <w:b/>
          <w:sz w:val="26"/>
          <w:szCs w:val="26"/>
          <w:lang w:val="en-US"/>
        </w:rPr>
      </w:pPr>
    </w:p>
    <w:p w:rsidR="00746E0A" w:rsidRPr="00746E0A" w:rsidRDefault="00485F19" w:rsidP="00746E0A">
      <w:pPr>
        <w:ind w:firstLine="720"/>
        <w:rPr>
          <w:b/>
          <w:bCs/>
          <w:sz w:val="26"/>
          <w:szCs w:val="26"/>
          <w:lang w:val="en-US"/>
        </w:rPr>
      </w:pPr>
      <w:r>
        <w:rPr>
          <w:b/>
          <w:sz w:val="26"/>
          <w:szCs w:val="26"/>
          <w:lang w:val="en-US"/>
        </w:rPr>
        <w:lastRenderedPageBreak/>
        <w:t xml:space="preserve">    </w:t>
      </w:r>
      <w:r w:rsidR="00746E0A" w:rsidRPr="00746E0A">
        <w:rPr>
          <w:b/>
          <w:sz w:val="26"/>
          <w:szCs w:val="26"/>
          <w:lang w:val="en-US"/>
        </w:rPr>
        <w:t>I</w:t>
      </w:r>
      <w:r w:rsidR="00B118D2">
        <w:rPr>
          <w:b/>
          <w:bCs/>
          <w:sz w:val="26"/>
          <w:szCs w:val="26"/>
          <w:lang w:val="nl-NL"/>
        </w:rPr>
        <w:t xml:space="preserve">I. </w:t>
      </w:r>
      <w:r w:rsidR="00746E0A" w:rsidRPr="00746E0A">
        <w:rPr>
          <w:b/>
          <w:bCs/>
          <w:sz w:val="26"/>
          <w:szCs w:val="26"/>
          <w:lang w:val="nl-NL"/>
        </w:rPr>
        <w:t xml:space="preserve">THỦ TỤC HÀNH CHÍNH </w:t>
      </w:r>
      <w:r w:rsidR="00B118D2">
        <w:rPr>
          <w:b/>
          <w:sz w:val="26"/>
          <w:szCs w:val="26"/>
          <w:lang w:val="en-US"/>
        </w:rPr>
        <w:t xml:space="preserve">ÁP DỤNG CHUNG </w:t>
      </w:r>
      <w:r w:rsidR="00746E0A" w:rsidRPr="00746E0A">
        <w:rPr>
          <w:b/>
          <w:sz w:val="26"/>
          <w:szCs w:val="26"/>
        </w:rPr>
        <w:t>CẤP TỈNH</w:t>
      </w:r>
      <w:r w:rsidR="00746E0A" w:rsidRPr="00746E0A">
        <w:rPr>
          <w:b/>
          <w:sz w:val="26"/>
          <w:szCs w:val="26"/>
          <w:lang w:val="en-US"/>
        </w:rPr>
        <w:t>, CẤP HUYỆN</w:t>
      </w:r>
    </w:p>
    <w:tbl>
      <w:tblPr>
        <w:tblW w:w="15274" w:type="dxa"/>
        <w:jc w:val="center"/>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2346"/>
        <w:gridCol w:w="1907"/>
        <w:gridCol w:w="2479"/>
        <w:gridCol w:w="1417"/>
        <w:gridCol w:w="3197"/>
        <w:gridCol w:w="851"/>
        <w:gridCol w:w="942"/>
        <w:gridCol w:w="1499"/>
      </w:tblGrid>
      <w:tr w:rsidR="009022BA" w:rsidRPr="00746E0A" w:rsidTr="00AE5474">
        <w:trPr>
          <w:trHeight w:val="942"/>
          <w:jc w:val="center"/>
        </w:trPr>
        <w:tc>
          <w:tcPr>
            <w:tcW w:w="636" w:type="dxa"/>
            <w:vMerge w:val="restart"/>
            <w:vAlign w:val="center"/>
          </w:tcPr>
          <w:p w:rsidR="009022BA" w:rsidRPr="00746E0A" w:rsidRDefault="009022BA" w:rsidP="009022BA">
            <w:pPr>
              <w:spacing w:after="0" w:line="240" w:lineRule="auto"/>
              <w:jc w:val="center"/>
              <w:rPr>
                <w:sz w:val="26"/>
                <w:szCs w:val="26"/>
                <w:lang w:val="en-US"/>
              </w:rPr>
            </w:pPr>
            <w:r w:rsidRPr="00746E0A">
              <w:rPr>
                <w:b/>
                <w:sz w:val="26"/>
                <w:szCs w:val="26"/>
                <w:lang w:val="en-US"/>
              </w:rPr>
              <w:t>S</w:t>
            </w:r>
            <w:r w:rsidRPr="00746E0A">
              <w:rPr>
                <w:b/>
                <w:sz w:val="26"/>
                <w:szCs w:val="26"/>
              </w:rPr>
              <w:t>tt</w:t>
            </w:r>
          </w:p>
        </w:tc>
        <w:tc>
          <w:tcPr>
            <w:tcW w:w="2346" w:type="dxa"/>
            <w:vMerge w:val="restart"/>
            <w:vAlign w:val="center"/>
          </w:tcPr>
          <w:p w:rsidR="009022BA" w:rsidRPr="00746E0A" w:rsidRDefault="009022BA" w:rsidP="009022BA">
            <w:pPr>
              <w:spacing w:after="0" w:line="240" w:lineRule="auto"/>
              <w:jc w:val="center"/>
              <w:rPr>
                <w:sz w:val="26"/>
                <w:szCs w:val="26"/>
                <w:lang w:val="en-US"/>
              </w:rPr>
            </w:pPr>
            <w:r w:rsidRPr="00746E0A">
              <w:rPr>
                <w:b/>
                <w:sz w:val="26"/>
                <w:szCs w:val="26"/>
              </w:rPr>
              <w:t>Tên TTHC</w:t>
            </w:r>
          </w:p>
        </w:tc>
        <w:tc>
          <w:tcPr>
            <w:tcW w:w="1907" w:type="dxa"/>
            <w:vMerge w:val="restart"/>
            <w:vAlign w:val="center"/>
          </w:tcPr>
          <w:p w:rsidR="00AE5474" w:rsidRDefault="009022BA" w:rsidP="009022BA">
            <w:pPr>
              <w:spacing w:after="0" w:line="240" w:lineRule="auto"/>
              <w:jc w:val="center"/>
              <w:rPr>
                <w:b/>
                <w:sz w:val="26"/>
                <w:szCs w:val="26"/>
                <w:lang w:val="en-US"/>
              </w:rPr>
            </w:pPr>
            <w:r w:rsidRPr="00746E0A">
              <w:rPr>
                <w:b/>
                <w:sz w:val="26"/>
                <w:szCs w:val="26"/>
              </w:rPr>
              <w:t xml:space="preserve">Thời gian </w:t>
            </w:r>
          </w:p>
          <w:p w:rsidR="009022BA" w:rsidRPr="00746E0A" w:rsidRDefault="009022BA" w:rsidP="009022BA">
            <w:pPr>
              <w:spacing w:after="0" w:line="240" w:lineRule="auto"/>
              <w:jc w:val="center"/>
              <w:rPr>
                <w:b/>
                <w:sz w:val="26"/>
                <w:szCs w:val="26"/>
              </w:rPr>
            </w:pPr>
            <w:r w:rsidRPr="00746E0A">
              <w:rPr>
                <w:b/>
                <w:sz w:val="26"/>
                <w:szCs w:val="26"/>
              </w:rPr>
              <w:t>giải quyết</w:t>
            </w:r>
          </w:p>
        </w:tc>
        <w:tc>
          <w:tcPr>
            <w:tcW w:w="2479" w:type="dxa"/>
            <w:vMerge w:val="restart"/>
            <w:vAlign w:val="center"/>
          </w:tcPr>
          <w:p w:rsidR="009022BA" w:rsidRPr="00746E0A" w:rsidRDefault="009022BA" w:rsidP="009022BA">
            <w:pPr>
              <w:spacing w:after="0" w:line="240" w:lineRule="auto"/>
              <w:jc w:val="center"/>
              <w:rPr>
                <w:b/>
                <w:sz w:val="26"/>
                <w:szCs w:val="26"/>
              </w:rPr>
            </w:pPr>
            <w:r w:rsidRPr="00746E0A">
              <w:rPr>
                <w:b/>
                <w:sz w:val="26"/>
                <w:szCs w:val="26"/>
              </w:rPr>
              <w:t>Tên VBQPPL quy định việc sửa đổi, bổ sung TTHC</w:t>
            </w:r>
          </w:p>
        </w:tc>
        <w:tc>
          <w:tcPr>
            <w:tcW w:w="1417" w:type="dxa"/>
            <w:vMerge w:val="restart"/>
            <w:vAlign w:val="center"/>
          </w:tcPr>
          <w:p w:rsidR="009022BA" w:rsidRPr="00746E0A" w:rsidRDefault="009022BA" w:rsidP="009022BA">
            <w:pPr>
              <w:spacing w:after="0" w:line="240" w:lineRule="auto"/>
              <w:jc w:val="center"/>
              <w:rPr>
                <w:b/>
                <w:sz w:val="26"/>
                <w:szCs w:val="26"/>
              </w:rPr>
            </w:pPr>
            <w:r w:rsidRPr="00746E0A">
              <w:rPr>
                <w:b/>
                <w:sz w:val="26"/>
                <w:szCs w:val="26"/>
              </w:rPr>
              <w:t>Nội sung sửa đổi, bổ sung</w:t>
            </w:r>
          </w:p>
        </w:tc>
        <w:tc>
          <w:tcPr>
            <w:tcW w:w="3197" w:type="dxa"/>
            <w:vMerge w:val="restart"/>
            <w:vAlign w:val="center"/>
          </w:tcPr>
          <w:p w:rsidR="009022BA" w:rsidRPr="00746E0A" w:rsidRDefault="009022BA" w:rsidP="009022BA">
            <w:pPr>
              <w:spacing w:after="0" w:line="240" w:lineRule="auto"/>
              <w:jc w:val="center"/>
              <w:rPr>
                <w:b/>
                <w:sz w:val="26"/>
                <w:szCs w:val="26"/>
              </w:rPr>
            </w:pPr>
            <w:r w:rsidRPr="00746E0A">
              <w:rPr>
                <w:b/>
                <w:sz w:val="26"/>
                <w:szCs w:val="26"/>
              </w:rPr>
              <w:t>Địa điểm thực hiện</w:t>
            </w:r>
          </w:p>
        </w:tc>
        <w:tc>
          <w:tcPr>
            <w:tcW w:w="1793" w:type="dxa"/>
            <w:gridSpan w:val="2"/>
            <w:vAlign w:val="center"/>
          </w:tcPr>
          <w:p w:rsidR="009022BA" w:rsidRPr="00746E0A" w:rsidRDefault="009022BA" w:rsidP="00AE5474">
            <w:pPr>
              <w:spacing w:after="0" w:line="240" w:lineRule="auto"/>
              <w:jc w:val="center"/>
              <w:rPr>
                <w:sz w:val="26"/>
                <w:szCs w:val="26"/>
              </w:rPr>
            </w:pPr>
            <w:r w:rsidRPr="00746E0A">
              <w:rPr>
                <w:b/>
                <w:sz w:val="26"/>
                <w:szCs w:val="26"/>
                <w:lang w:val="en-US"/>
              </w:rPr>
              <w:t>Dịch vụ công trự</w:t>
            </w:r>
            <w:r w:rsidR="00AE5474">
              <w:rPr>
                <w:b/>
                <w:sz w:val="26"/>
                <w:szCs w:val="26"/>
                <w:lang w:val="en-US"/>
              </w:rPr>
              <w:t>c tuyến</w:t>
            </w:r>
          </w:p>
        </w:tc>
        <w:tc>
          <w:tcPr>
            <w:tcW w:w="1499" w:type="dxa"/>
            <w:vMerge w:val="restart"/>
            <w:vAlign w:val="center"/>
          </w:tcPr>
          <w:p w:rsidR="009022BA" w:rsidRPr="00746E0A" w:rsidRDefault="009022BA" w:rsidP="00AE5474">
            <w:pPr>
              <w:spacing w:after="0" w:line="240" w:lineRule="auto"/>
              <w:jc w:val="center"/>
              <w:rPr>
                <w:b/>
                <w:sz w:val="26"/>
                <w:szCs w:val="26"/>
                <w:lang w:val="en-US"/>
              </w:rPr>
            </w:pPr>
            <w:r w:rsidRPr="00746E0A">
              <w:rPr>
                <w:b/>
                <w:sz w:val="26"/>
                <w:szCs w:val="26"/>
                <w:lang w:val="en-US"/>
              </w:rPr>
              <w:t>QĐ</w:t>
            </w:r>
            <w:r w:rsidRPr="00746E0A">
              <w:rPr>
                <w:b/>
                <w:sz w:val="26"/>
                <w:szCs w:val="26"/>
              </w:rPr>
              <w:t xml:space="preserve"> công bố của Bộ trưởng Bộ </w:t>
            </w:r>
            <w:r w:rsidRPr="00746E0A">
              <w:rPr>
                <w:b/>
                <w:sz w:val="26"/>
                <w:szCs w:val="26"/>
                <w:lang w:val="en-US"/>
              </w:rPr>
              <w:t>GTVT</w:t>
            </w:r>
          </w:p>
        </w:tc>
      </w:tr>
      <w:tr w:rsidR="009022BA" w:rsidRPr="00746E0A" w:rsidTr="00AE5474">
        <w:trPr>
          <w:trHeight w:val="673"/>
          <w:jc w:val="center"/>
        </w:trPr>
        <w:tc>
          <w:tcPr>
            <w:tcW w:w="636" w:type="dxa"/>
            <w:vMerge/>
          </w:tcPr>
          <w:p w:rsidR="009022BA" w:rsidRPr="00746E0A" w:rsidRDefault="009022BA" w:rsidP="00554E10">
            <w:pPr>
              <w:spacing w:before="40" w:after="40" w:line="240" w:lineRule="auto"/>
              <w:jc w:val="both"/>
              <w:rPr>
                <w:b/>
                <w:sz w:val="26"/>
                <w:szCs w:val="26"/>
                <w:lang w:val="en-US"/>
              </w:rPr>
            </w:pPr>
          </w:p>
        </w:tc>
        <w:tc>
          <w:tcPr>
            <w:tcW w:w="2346" w:type="dxa"/>
            <w:vMerge/>
          </w:tcPr>
          <w:p w:rsidR="009022BA" w:rsidRPr="00746E0A" w:rsidRDefault="009022BA" w:rsidP="00554E10">
            <w:pPr>
              <w:spacing w:before="40" w:after="40"/>
              <w:jc w:val="both"/>
              <w:rPr>
                <w:sz w:val="26"/>
                <w:szCs w:val="26"/>
                <w:lang w:val="en-US"/>
              </w:rPr>
            </w:pPr>
          </w:p>
        </w:tc>
        <w:tc>
          <w:tcPr>
            <w:tcW w:w="1907" w:type="dxa"/>
            <w:vMerge/>
            <w:vAlign w:val="center"/>
          </w:tcPr>
          <w:p w:rsidR="009022BA" w:rsidRPr="00746E0A" w:rsidRDefault="009022BA" w:rsidP="00554E10">
            <w:pPr>
              <w:spacing w:before="40" w:after="40"/>
              <w:jc w:val="center"/>
              <w:rPr>
                <w:b/>
                <w:sz w:val="26"/>
                <w:szCs w:val="26"/>
              </w:rPr>
            </w:pPr>
          </w:p>
        </w:tc>
        <w:tc>
          <w:tcPr>
            <w:tcW w:w="2479" w:type="dxa"/>
            <w:vMerge/>
            <w:vAlign w:val="center"/>
          </w:tcPr>
          <w:p w:rsidR="009022BA" w:rsidRPr="00746E0A" w:rsidRDefault="009022BA" w:rsidP="00554E10">
            <w:pPr>
              <w:spacing w:before="40" w:after="40"/>
              <w:jc w:val="center"/>
              <w:rPr>
                <w:b/>
                <w:sz w:val="26"/>
                <w:szCs w:val="26"/>
              </w:rPr>
            </w:pPr>
          </w:p>
        </w:tc>
        <w:tc>
          <w:tcPr>
            <w:tcW w:w="1417" w:type="dxa"/>
            <w:vMerge/>
            <w:vAlign w:val="center"/>
          </w:tcPr>
          <w:p w:rsidR="009022BA" w:rsidRPr="00746E0A" w:rsidRDefault="009022BA" w:rsidP="00554E10">
            <w:pPr>
              <w:spacing w:before="40" w:after="40"/>
              <w:jc w:val="center"/>
              <w:rPr>
                <w:b/>
                <w:sz w:val="26"/>
                <w:szCs w:val="26"/>
              </w:rPr>
            </w:pPr>
          </w:p>
        </w:tc>
        <w:tc>
          <w:tcPr>
            <w:tcW w:w="3197" w:type="dxa"/>
            <w:vMerge/>
            <w:vAlign w:val="center"/>
          </w:tcPr>
          <w:p w:rsidR="009022BA" w:rsidRPr="00746E0A" w:rsidRDefault="009022BA" w:rsidP="00554E10">
            <w:pPr>
              <w:spacing w:before="40" w:after="40"/>
              <w:jc w:val="center"/>
              <w:rPr>
                <w:b/>
                <w:sz w:val="26"/>
                <w:szCs w:val="26"/>
              </w:rPr>
            </w:pPr>
          </w:p>
        </w:tc>
        <w:tc>
          <w:tcPr>
            <w:tcW w:w="851" w:type="dxa"/>
          </w:tcPr>
          <w:p w:rsidR="009022BA" w:rsidRPr="00746E0A" w:rsidRDefault="009022BA" w:rsidP="00554E10">
            <w:pPr>
              <w:spacing w:before="40" w:after="40"/>
              <w:jc w:val="center"/>
              <w:rPr>
                <w:b/>
                <w:spacing w:val="-2"/>
                <w:sz w:val="26"/>
                <w:szCs w:val="26"/>
                <w:lang w:val="pt-BR"/>
              </w:rPr>
            </w:pPr>
            <w:r w:rsidRPr="00746E0A">
              <w:rPr>
                <w:b/>
                <w:spacing w:val="-2"/>
                <w:sz w:val="26"/>
                <w:szCs w:val="26"/>
                <w:lang w:val="pt-BR"/>
              </w:rPr>
              <w:t>Một phần</w:t>
            </w:r>
          </w:p>
        </w:tc>
        <w:tc>
          <w:tcPr>
            <w:tcW w:w="942" w:type="dxa"/>
          </w:tcPr>
          <w:p w:rsidR="009022BA" w:rsidRPr="00746E0A" w:rsidRDefault="009022BA" w:rsidP="00554E10">
            <w:pPr>
              <w:spacing w:before="40" w:after="40"/>
              <w:jc w:val="center"/>
              <w:rPr>
                <w:b/>
                <w:spacing w:val="-2"/>
                <w:sz w:val="26"/>
                <w:szCs w:val="26"/>
              </w:rPr>
            </w:pPr>
            <w:r w:rsidRPr="00746E0A">
              <w:rPr>
                <w:b/>
                <w:spacing w:val="-2"/>
                <w:sz w:val="26"/>
                <w:szCs w:val="26"/>
                <w:lang w:val="pt-BR"/>
              </w:rPr>
              <w:t xml:space="preserve">Toàn </w:t>
            </w:r>
            <w:r w:rsidRPr="00746E0A">
              <w:rPr>
                <w:b/>
                <w:spacing w:val="-2"/>
                <w:sz w:val="26"/>
                <w:szCs w:val="26"/>
              </w:rPr>
              <w:t>trình</w:t>
            </w:r>
          </w:p>
        </w:tc>
        <w:tc>
          <w:tcPr>
            <w:tcW w:w="1499" w:type="dxa"/>
            <w:vMerge/>
            <w:vAlign w:val="center"/>
          </w:tcPr>
          <w:p w:rsidR="009022BA" w:rsidRPr="00746E0A" w:rsidRDefault="009022BA" w:rsidP="00AE5474">
            <w:pPr>
              <w:spacing w:before="40" w:after="40"/>
              <w:jc w:val="center"/>
              <w:rPr>
                <w:sz w:val="26"/>
                <w:szCs w:val="26"/>
              </w:rPr>
            </w:pPr>
          </w:p>
        </w:tc>
      </w:tr>
      <w:tr w:rsidR="009022BA" w:rsidRPr="00746E0A" w:rsidTr="00AE5474">
        <w:trPr>
          <w:trHeight w:val="6229"/>
          <w:jc w:val="center"/>
        </w:trPr>
        <w:tc>
          <w:tcPr>
            <w:tcW w:w="636" w:type="dxa"/>
          </w:tcPr>
          <w:p w:rsidR="009022BA" w:rsidRPr="00746E0A" w:rsidRDefault="009022BA" w:rsidP="00AE5474">
            <w:pPr>
              <w:spacing w:before="240" w:after="120" w:line="240" w:lineRule="auto"/>
              <w:jc w:val="both"/>
              <w:rPr>
                <w:sz w:val="26"/>
                <w:szCs w:val="26"/>
                <w:lang w:val="en-US"/>
              </w:rPr>
            </w:pPr>
            <w:r w:rsidRPr="00746E0A">
              <w:rPr>
                <w:sz w:val="26"/>
                <w:szCs w:val="26"/>
                <w:lang w:val="en-US"/>
              </w:rPr>
              <w:t>1</w:t>
            </w:r>
          </w:p>
        </w:tc>
        <w:tc>
          <w:tcPr>
            <w:tcW w:w="2346" w:type="dxa"/>
          </w:tcPr>
          <w:p w:rsidR="009022BA" w:rsidRPr="00746E0A" w:rsidRDefault="009022BA" w:rsidP="00AE5474">
            <w:pPr>
              <w:spacing w:before="240" w:after="120" w:line="240" w:lineRule="auto"/>
              <w:jc w:val="both"/>
              <w:rPr>
                <w:sz w:val="26"/>
                <w:szCs w:val="26"/>
                <w:lang w:val="en-US"/>
              </w:rPr>
            </w:pPr>
            <w:r w:rsidRPr="00746E0A">
              <w:rPr>
                <w:sz w:val="26"/>
                <w:szCs w:val="26"/>
                <w:lang w:val="en-US"/>
              </w:rPr>
              <w:t>Gia hạn hoạt động cảng, bến thủy nội địa</w:t>
            </w:r>
          </w:p>
          <w:p w:rsidR="009022BA" w:rsidRPr="00746E0A" w:rsidRDefault="009022BA" w:rsidP="00AE5474">
            <w:pPr>
              <w:spacing w:before="240" w:after="120" w:line="240" w:lineRule="auto"/>
              <w:jc w:val="both"/>
              <w:rPr>
                <w:sz w:val="26"/>
                <w:szCs w:val="26"/>
                <w:lang w:val="en-US"/>
              </w:rPr>
            </w:pPr>
            <w:r w:rsidRPr="00746E0A">
              <w:rPr>
                <w:sz w:val="26"/>
                <w:szCs w:val="26"/>
                <w:lang w:val="en-US"/>
              </w:rPr>
              <w:t>(</w:t>
            </w:r>
            <w:r w:rsidRPr="00746E0A">
              <w:rPr>
                <w:sz w:val="26"/>
                <w:szCs w:val="26"/>
              </w:rPr>
              <w:t>S</w:t>
            </w:r>
            <w:r w:rsidRPr="00746E0A">
              <w:rPr>
                <w:sz w:val="26"/>
                <w:szCs w:val="26"/>
                <w:lang w:val="en-US"/>
              </w:rPr>
              <w:t xml:space="preserve">ố </w:t>
            </w:r>
            <w:r w:rsidRPr="00746E0A">
              <w:rPr>
                <w:sz w:val="26"/>
                <w:szCs w:val="26"/>
              </w:rPr>
              <w:t xml:space="preserve">hồ sơ </w:t>
            </w:r>
            <w:r w:rsidRPr="00746E0A">
              <w:rPr>
                <w:sz w:val="26"/>
                <w:szCs w:val="26"/>
                <w:lang w:val="en-US"/>
              </w:rPr>
              <w:t>TTHC: 1.009444)</w:t>
            </w:r>
          </w:p>
        </w:tc>
        <w:tc>
          <w:tcPr>
            <w:tcW w:w="1907" w:type="dxa"/>
          </w:tcPr>
          <w:p w:rsidR="009022BA" w:rsidRPr="00746E0A" w:rsidRDefault="009022BA" w:rsidP="00AE5474">
            <w:pPr>
              <w:spacing w:before="240" w:after="120" w:line="240" w:lineRule="auto"/>
              <w:jc w:val="both"/>
              <w:rPr>
                <w:sz w:val="26"/>
                <w:szCs w:val="26"/>
              </w:rPr>
            </w:pPr>
            <w:r w:rsidRPr="00746E0A">
              <w:rPr>
                <w:sz w:val="26"/>
                <w:szCs w:val="26"/>
                <w:lang w:val="en-US"/>
              </w:rPr>
              <w:t>05 ngày làm việc</w:t>
            </w:r>
          </w:p>
        </w:tc>
        <w:tc>
          <w:tcPr>
            <w:tcW w:w="2479" w:type="dxa"/>
          </w:tcPr>
          <w:p w:rsidR="009022BA" w:rsidRPr="00746E0A" w:rsidRDefault="009022BA" w:rsidP="00AE5474">
            <w:pPr>
              <w:spacing w:before="240" w:after="120" w:line="240" w:lineRule="auto"/>
              <w:jc w:val="both"/>
              <w:rPr>
                <w:sz w:val="26"/>
                <w:szCs w:val="26"/>
                <w:lang w:val="en-US"/>
              </w:rPr>
            </w:pPr>
            <w:r w:rsidRPr="00746E0A">
              <w:rPr>
                <w:sz w:val="26"/>
                <w:szCs w:val="26"/>
              </w:rPr>
              <w:t>Nghị định số 06/202</w:t>
            </w:r>
            <w:r w:rsidRPr="00746E0A">
              <w:rPr>
                <w:sz w:val="26"/>
                <w:szCs w:val="26"/>
                <w:lang w:val="en-US"/>
              </w:rPr>
              <w:t>4</w:t>
            </w:r>
            <w:r w:rsidRPr="00746E0A">
              <w:rPr>
                <w:sz w:val="26"/>
                <w:szCs w:val="26"/>
              </w:rPr>
              <w:t xml:space="preserve">/NĐ-CP </w:t>
            </w:r>
          </w:p>
        </w:tc>
        <w:tc>
          <w:tcPr>
            <w:tcW w:w="1417" w:type="dxa"/>
          </w:tcPr>
          <w:p w:rsidR="009022BA" w:rsidRPr="00746E0A" w:rsidRDefault="009022BA" w:rsidP="00AE5474">
            <w:pPr>
              <w:spacing w:before="240" w:after="120" w:line="240" w:lineRule="auto"/>
              <w:jc w:val="both"/>
              <w:rPr>
                <w:sz w:val="26"/>
                <w:szCs w:val="26"/>
                <w:lang w:val="en-US"/>
              </w:rPr>
            </w:pPr>
            <w:r w:rsidRPr="00746E0A">
              <w:rPr>
                <w:sz w:val="26"/>
                <w:szCs w:val="26"/>
                <w:lang w:val="en-US"/>
              </w:rPr>
              <w:t>- Trình tự thực hiện;</w:t>
            </w:r>
          </w:p>
          <w:p w:rsidR="009022BA" w:rsidRPr="00746E0A" w:rsidRDefault="009022BA" w:rsidP="00AE5474">
            <w:pPr>
              <w:spacing w:before="240" w:after="120" w:line="240" w:lineRule="auto"/>
              <w:jc w:val="both"/>
              <w:rPr>
                <w:sz w:val="26"/>
                <w:szCs w:val="26"/>
                <w:lang w:val="en-US"/>
              </w:rPr>
            </w:pPr>
            <w:r w:rsidRPr="00746E0A">
              <w:rPr>
                <w:sz w:val="26"/>
                <w:szCs w:val="26"/>
                <w:lang w:val="en-US"/>
              </w:rPr>
              <w:t xml:space="preserve">- Biểu mẫu </w:t>
            </w:r>
          </w:p>
        </w:tc>
        <w:tc>
          <w:tcPr>
            <w:tcW w:w="3197" w:type="dxa"/>
          </w:tcPr>
          <w:p w:rsidR="009022BA" w:rsidRPr="00746E0A" w:rsidRDefault="009022BA" w:rsidP="00AE5474">
            <w:pPr>
              <w:spacing w:before="240" w:after="120" w:line="240" w:lineRule="auto"/>
              <w:jc w:val="both"/>
              <w:rPr>
                <w:sz w:val="26"/>
                <w:szCs w:val="26"/>
                <w:lang w:val="es-ES"/>
              </w:rPr>
            </w:pPr>
            <w:r w:rsidRPr="00746E0A">
              <w:rPr>
                <w:sz w:val="26"/>
                <w:szCs w:val="26"/>
                <w:lang w:val="es-ES"/>
              </w:rPr>
              <w:t xml:space="preserve">- Cấp tỉnh: </w:t>
            </w:r>
          </w:p>
          <w:p w:rsidR="009022BA" w:rsidRPr="00746E0A" w:rsidRDefault="009022BA" w:rsidP="00AE5474">
            <w:pPr>
              <w:spacing w:before="240" w:after="120" w:line="240" w:lineRule="auto"/>
              <w:jc w:val="both"/>
              <w:rPr>
                <w:sz w:val="26"/>
                <w:szCs w:val="26"/>
                <w:lang w:val="es-ES"/>
              </w:rPr>
            </w:pPr>
            <w:r w:rsidRPr="00746E0A">
              <w:rPr>
                <w:sz w:val="26"/>
                <w:szCs w:val="26"/>
                <w:lang w:val="es-ES"/>
              </w:rPr>
              <w:t>+ Trung tâm Phục vụ hành chính công và Kiểm soát TTHC tỉnh Hưng Yên, số 02 đường Chùa Chuông, phường Hiến Nam, thành phố Hưng Yên.</w:t>
            </w:r>
          </w:p>
          <w:p w:rsidR="009022BA" w:rsidRPr="00746E0A" w:rsidRDefault="009022BA" w:rsidP="00AE5474">
            <w:pPr>
              <w:spacing w:before="240" w:after="120" w:line="240" w:lineRule="auto"/>
              <w:jc w:val="both"/>
              <w:rPr>
                <w:sz w:val="26"/>
                <w:szCs w:val="26"/>
                <w:lang w:val="es-ES"/>
              </w:rPr>
            </w:pPr>
            <w:r w:rsidRPr="00746E0A">
              <w:rPr>
                <w:sz w:val="26"/>
                <w:szCs w:val="26"/>
                <w:lang w:val="es-ES"/>
              </w:rPr>
              <w:t>+ Nộp hồ sơ: Điểm tiếp nhận hồ sơ Sở Giao thông vận tải.</w:t>
            </w:r>
          </w:p>
          <w:p w:rsidR="009022BA" w:rsidRPr="00746E0A" w:rsidRDefault="009022BA" w:rsidP="00AE5474">
            <w:pPr>
              <w:spacing w:before="240" w:after="120" w:line="240" w:lineRule="auto"/>
              <w:jc w:val="both"/>
              <w:rPr>
                <w:sz w:val="26"/>
                <w:szCs w:val="26"/>
                <w:lang w:val="es-ES"/>
              </w:rPr>
            </w:pPr>
            <w:r w:rsidRPr="00746E0A">
              <w:rPr>
                <w:sz w:val="26"/>
                <w:szCs w:val="26"/>
                <w:lang w:val="es-ES"/>
              </w:rPr>
              <w:t>+ Nhận kết quả: Điểm trả kết quả tập trung.</w:t>
            </w:r>
          </w:p>
          <w:p w:rsidR="009022BA" w:rsidRPr="00746E0A" w:rsidRDefault="009022BA" w:rsidP="00AE5474">
            <w:pPr>
              <w:spacing w:before="240" w:after="120" w:line="240" w:lineRule="auto"/>
              <w:jc w:val="both"/>
              <w:rPr>
                <w:sz w:val="26"/>
                <w:szCs w:val="26"/>
                <w:lang w:val="es-ES"/>
              </w:rPr>
            </w:pPr>
            <w:r w:rsidRPr="00746E0A">
              <w:rPr>
                <w:sz w:val="26"/>
                <w:szCs w:val="26"/>
                <w:lang w:val="es-ES"/>
              </w:rPr>
              <w:t>- Cấp huyện</w:t>
            </w:r>
          </w:p>
          <w:p w:rsidR="009022BA" w:rsidRPr="00746E0A" w:rsidRDefault="009022BA" w:rsidP="00AE5474">
            <w:pPr>
              <w:spacing w:before="240" w:after="120" w:line="240" w:lineRule="auto"/>
              <w:jc w:val="both"/>
              <w:rPr>
                <w:sz w:val="26"/>
                <w:szCs w:val="26"/>
                <w:lang w:val="sv-SE"/>
              </w:rPr>
            </w:pPr>
            <w:r w:rsidRPr="00746E0A">
              <w:rPr>
                <w:sz w:val="26"/>
                <w:szCs w:val="26"/>
                <w:lang w:val="es-ES"/>
              </w:rPr>
              <w:t>Bộ phận tiếp nhận và trả kết quả cấp huyện</w:t>
            </w:r>
          </w:p>
        </w:tc>
        <w:tc>
          <w:tcPr>
            <w:tcW w:w="851" w:type="dxa"/>
          </w:tcPr>
          <w:p w:rsidR="009022BA" w:rsidRPr="00746E0A" w:rsidRDefault="009022BA" w:rsidP="00AE5474">
            <w:pPr>
              <w:spacing w:before="240" w:after="120" w:line="240" w:lineRule="auto"/>
              <w:jc w:val="both"/>
              <w:rPr>
                <w:spacing w:val="-2"/>
                <w:sz w:val="26"/>
                <w:szCs w:val="26"/>
                <w:lang w:val="pt-BR"/>
              </w:rPr>
            </w:pPr>
          </w:p>
        </w:tc>
        <w:tc>
          <w:tcPr>
            <w:tcW w:w="942" w:type="dxa"/>
          </w:tcPr>
          <w:p w:rsidR="009022BA" w:rsidRPr="00746E0A" w:rsidRDefault="00AE5474" w:rsidP="00AE5474">
            <w:pPr>
              <w:spacing w:before="240" w:after="120" w:line="240" w:lineRule="auto"/>
              <w:jc w:val="both"/>
              <w:rPr>
                <w:spacing w:val="-2"/>
                <w:sz w:val="26"/>
                <w:szCs w:val="26"/>
                <w:lang w:val="pt-BR"/>
              </w:rPr>
            </w:pPr>
            <w:r>
              <w:rPr>
                <w:spacing w:val="-2"/>
                <w:sz w:val="26"/>
                <w:szCs w:val="26"/>
                <w:lang w:val="pt-BR"/>
              </w:rPr>
              <w:t>x</w:t>
            </w:r>
          </w:p>
        </w:tc>
        <w:tc>
          <w:tcPr>
            <w:tcW w:w="1499" w:type="dxa"/>
          </w:tcPr>
          <w:p w:rsidR="009022BA" w:rsidRPr="00746E0A" w:rsidRDefault="009022BA" w:rsidP="00AE5474">
            <w:pPr>
              <w:spacing w:before="240" w:after="120" w:line="240" w:lineRule="auto"/>
              <w:jc w:val="both"/>
              <w:rPr>
                <w:spacing w:val="-2"/>
                <w:sz w:val="26"/>
                <w:szCs w:val="26"/>
                <w:lang w:val="pt-BR"/>
              </w:rPr>
            </w:pPr>
            <w:r w:rsidRPr="00746E0A">
              <w:rPr>
                <w:spacing w:val="-2"/>
                <w:sz w:val="26"/>
                <w:szCs w:val="26"/>
                <w:lang w:val="pt-BR"/>
              </w:rPr>
              <w:t>Quyết định số</w:t>
            </w:r>
            <w:r w:rsidRPr="00746E0A">
              <w:rPr>
                <w:iCs/>
                <w:spacing w:val="-2"/>
                <w:sz w:val="26"/>
                <w:szCs w:val="26"/>
                <w:lang w:val="pt-BR"/>
              </w:rPr>
              <w:t xml:space="preserve"> 161/QĐ-BGTVT ngày 19/02/2024</w:t>
            </w:r>
          </w:p>
        </w:tc>
      </w:tr>
    </w:tbl>
    <w:p w:rsidR="00746E0A" w:rsidRDefault="00746E0A" w:rsidP="00B118D2">
      <w:pPr>
        <w:spacing w:before="120"/>
        <w:rPr>
          <w:b/>
          <w:sz w:val="26"/>
          <w:szCs w:val="26"/>
          <w:lang w:val="en-US"/>
        </w:rPr>
      </w:pPr>
    </w:p>
    <w:p w:rsidR="009022BA" w:rsidRPr="00746E0A" w:rsidRDefault="009022BA" w:rsidP="00B118D2">
      <w:pPr>
        <w:spacing w:before="120"/>
        <w:rPr>
          <w:b/>
          <w:sz w:val="26"/>
          <w:szCs w:val="26"/>
          <w:lang w:val="en-US"/>
        </w:rPr>
      </w:pPr>
    </w:p>
    <w:p w:rsidR="00746E0A" w:rsidRPr="00746E0A" w:rsidRDefault="00B118D2" w:rsidP="00B118D2">
      <w:pPr>
        <w:rPr>
          <w:b/>
          <w:sz w:val="26"/>
          <w:szCs w:val="26"/>
          <w:lang w:val="en-US"/>
        </w:rPr>
      </w:pPr>
      <w:r>
        <w:rPr>
          <w:b/>
          <w:bCs/>
          <w:sz w:val="26"/>
          <w:szCs w:val="26"/>
          <w:lang w:val="nl-NL"/>
        </w:rPr>
        <w:lastRenderedPageBreak/>
        <w:t xml:space="preserve">           </w:t>
      </w:r>
      <w:r w:rsidR="00746E0A" w:rsidRPr="00746E0A">
        <w:rPr>
          <w:b/>
          <w:bCs/>
          <w:sz w:val="26"/>
          <w:szCs w:val="26"/>
          <w:lang w:val="nl-NL"/>
        </w:rPr>
        <w:t xml:space="preserve">III. THỦ TỤC HÀNH CHÍNH </w:t>
      </w:r>
      <w:r w:rsidR="00746E0A" w:rsidRPr="00746E0A">
        <w:rPr>
          <w:b/>
          <w:sz w:val="26"/>
          <w:szCs w:val="26"/>
          <w:lang w:val="en-US"/>
        </w:rPr>
        <w:t>THUỘC THẨM QUYỀN GIẢI QUYẾT CỦA UBND CẤP HUYỆN</w:t>
      </w:r>
    </w:p>
    <w:tbl>
      <w:tblPr>
        <w:tblW w:w="15267" w:type="dxa"/>
        <w:jc w:val="center"/>
        <w:tblInd w:w="2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977"/>
        <w:gridCol w:w="3402"/>
        <w:gridCol w:w="1701"/>
        <w:gridCol w:w="1701"/>
        <w:gridCol w:w="1701"/>
        <w:gridCol w:w="709"/>
        <w:gridCol w:w="738"/>
        <w:gridCol w:w="1706"/>
      </w:tblGrid>
      <w:tr w:rsidR="00F93BFE" w:rsidRPr="00746E0A" w:rsidTr="00AE5474">
        <w:trPr>
          <w:trHeight w:val="861"/>
          <w:jc w:val="center"/>
        </w:trPr>
        <w:tc>
          <w:tcPr>
            <w:tcW w:w="632" w:type="dxa"/>
            <w:vMerge w:val="restart"/>
            <w:vAlign w:val="center"/>
          </w:tcPr>
          <w:p w:rsidR="009022BA" w:rsidRPr="00746E0A" w:rsidRDefault="009022BA" w:rsidP="00AE5474">
            <w:pPr>
              <w:spacing w:after="0" w:line="240" w:lineRule="auto"/>
              <w:jc w:val="center"/>
              <w:rPr>
                <w:b/>
                <w:sz w:val="26"/>
                <w:szCs w:val="26"/>
              </w:rPr>
            </w:pPr>
            <w:r w:rsidRPr="00746E0A">
              <w:rPr>
                <w:b/>
                <w:sz w:val="26"/>
                <w:szCs w:val="26"/>
                <w:lang w:val="en-US"/>
              </w:rPr>
              <w:t>S</w:t>
            </w:r>
            <w:r w:rsidRPr="00746E0A">
              <w:rPr>
                <w:b/>
                <w:sz w:val="26"/>
                <w:szCs w:val="26"/>
              </w:rPr>
              <w:t>tt</w:t>
            </w:r>
          </w:p>
        </w:tc>
        <w:tc>
          <w:tcPr>
            <w:tcW w:w="2977" w:type="dxa"/>
            <w:vMerge w:val="restart"/>
            <w:vAlign w:val="center"/>
          </w:tcPr>
          <w:p w:rsidR="009022BA" w:rsidRPr="00746E0A" w:rsidRDefault="009022BA" w:rsidP="00AE5474">
            <w:pPr>
              <w:spacing w:after="0" w:line="240" w:lineRule="auto"/>
              <w:jc w:val="center"/>
              <w:rPr>
                <w:b/>
                <w:sz w:val="26"/>
                <w:szCs w:val="26"/>
              </w:rPr>
            </w:pPr>
            <w:r w:rsidRPr="00746E0A">
              <w:rPr>
                <w:b/>
                <w:sz w:val="26"/>
                <w:szCs w:val="26"/>
              </w:rPr>
              <w:t>Tên TTHC</w:t>
            </w:r>
          </w:p>
        </w:tc>
        <w:tc>
          <w:tcPr>
            <w:tcW w:w="3402" w:type="dxa"/>
            <w:vMerge w:val="restart"/>
            <w:vAlign w:val="center"/>
          </w:tcPr>
          <w:p w:rsidR="009022BA" w:rsidRPr="00AE5474" w:rsidRDefault="009022BA" w:rsidP="00AE5474">
            <w:pPr>
              <w:spacing w:after="0" w:line="240" w:lineRule="auto"/>
              <w:jc w:val="center"/>
              <w:rPr>
                <w:b/>
                <w:sz w:val="26"/>
                <w:szCs w:val="26"/>
                <w:lang w:val="en-US"/>
              </w:rPr>
            </w:pPr>
            <w:r w:rsidRPr="00746E0A">
              <w:rPr>
                <w:b/>
                <w:sz w:val="26"/>
                <w:szCs w:val="26"/>
              </w:rPr>
              <w:t>Thời gian giải quyết</w:t>
            </w:r>
          </w:p>
        </w:tc>
        <w:tc>
          <w:tcPr>
            <w:tcW w:w="1701" w:type="dxa"/>
            <w:vMerge w:val="restart"/>
            <w:vAlign w:val="center"/>
          </w:tcPr>
          <w:p w:rsidR="00AE5474" w:rsidRPr="00AE5474" w:rsidRDefault="00AE5474" w:rsidP="00AE5474">
            <w:pPr>
              <w:spacing w:after="0" w:line="240" w:lineRule="auto"/>
              <w:jc w:val="center"/>
              <w:rPr>
                <w:b/>
                <w:sz w:val="26"/>
                <w:szCs w:val="26"/>
                <w:lang w:val="en-US"/>
              </w:rPr>
            </w:pPr>
            <w:r w:rsidRPr="00746E0A">
              <w:rPr>
                <w:b/>
                <w:sz w:val="26"/>
                <w:szCs w:val="26"/>
              </w:rPr>
              <w:t>Tên VBQPPL quy định việc sửa đổi, bổ sung TTHC</w:t>
            </w:r>
          </w:p>
        </w:tc>
        <w:tc>
          <w:tcPr>
            <w:tcW w:w="1701" w:type="dxa"/>
            <w:vMerge w:val="restart"/>
            <w:vAlign w:val="center"/>
          </w:tcPr>
          <w:p w:rsidR="00AE5474" w:rsidRDefault="009022BA" w:rsidP="00AE5474">
            <w:pPr>
              <w:spacing w:after="0" w:line="240" w:lineRule="auto"/>
              <w:jc w:val="center"/>
              <w:rPr>
                <w:b/>
                <w:sz w:val="26"/>
                <w:szCs w:val="26"/>
                <w:lang w:val="en-US"/>
              </w:rPr>
            </w:pPr>
            <w:r w:rsidRPr="00746E0A">
              <w:rPr>
                <w:b/>
                <w:sz w:val="26"/>
                <w:szCs w:val="26"/>
              </w:rPr>
              <w:t xml:space="preserve">Nội sung </w:t>
            </w:r>
          </w:p>
          <w:p w:rsidR="00AE5474" w:rsidRDefault="009022BA" w:rsidP="00AE5474">
            <w:pPr>
              <w:spacing w:after="0" w:line="240" w:lineRule="auto"/>
              <w:jc w:val="center"/>
              <w:rPr>
                <w:b/>
                <w:sz w:val="26"/>
                <w:szCs w:val="26"/>
                <w:lang w:val="en-US"/>
              </w:rPr>
            </w:pPr>
            <w:r w:rsidRPr="00746E0A">
              <w:rPr>
                <w:b/>
                <w:sz w:val="26"/>
                <w:szCs w:val="26"/>
              </w:rPr>
              <w:t>sửa đổi,</w:t>
            </w:r>
          </w:p>
          <w:p w:rsidR="009022BA" w:rsidRPr="00746E0A" w:rsidRDefault="009022BA" w:rsidP="00AE5474">
            <w:pPr>
              <w:spacing w:after="0" w:line="240" w:lineRule="auto"/>
              <w:jc w:val="center"/>
              <w:rPr>
                <w:b/>
                <w:sz w:val="26"/>
                <w:szCs w:val="26"/>
              </w:rPr>
            </w:pPr>
            <w:r w:rsidRPr="00746E0A">
              <w:rPr>
                <w:b/>
                <w:sz w:val="26"/>
                <w:szCs w:val="26"/>
              </w:rPr>
              <w:t xml:space="preserve"> bổ sung</w:t>
            </w:r>
          </w:p>
        </w:tc>
        <w:tc>
          <w:tcPr>
            <w:tcW w:w="1701" w:type="dxa"/>
            <w:vMerge w:val="restart"/>
            <w:vAlign w:val="center"/>
          </w:tcPr>
          <w:p w:rsidR="009022BA" w:rsidRPr="00746E0A" w:rsidRDefault="009022BA" w:rsidP="00AE5474">
            <w:pPr>
              <w:spacing w:after="0" w:line="240" w:lineRule="auto"/>
              <w:jc w:val="center"/>
              <w:rPr>
                <w:b/>
                <w:sz w:val="26"/>
                <w:szCs w:val="26"/>
              </w:rPr>
            </w:pPr>
            <w:r w:rsidRPr="00746E0A">
              <w:rPr>
                <w:b/>
                <w:sz w:val="26"/>
                <w:szCs w:val="26"/>
              </w:rPr>
              <w:t>Địa điểm thực hiện</w:t>
            </w:r>
          </w:p>
        </w:tc>
        <w:tc>
          <w:tcPr>
            <w:tcW w:w="1447" w:type="dxa"/>
            <w:gridSpan w:val="2"/>
          </w:tcPr>
          <w:p w:rsidR="009022BA" w:rsidRPr="00746E0A" w:rsidRDefault="009022BA" w:rsidP="00AE5474">
            <w:pPr>
              <w:spacing w:after="0" w:line="240" w:lineRule="auto"/>
              <w:jc w:val="center"/>
              <w:rPr>
                <w:spacing w:val="-2"/>
                <w:sz w:val="26"/>
                <w:szCs w:val="26"/>
                <w:lang w:val="pt-BR"/>
              </w:rPr>
            </w:pPr>
            <w:r w:rsidRPr="00746E0A">
              <w:rPr>
                <w:b/>
                <w:sz w:val="26"/>
                <w:szCs w:val="26"/>
                <w:lang w:val="en-US"/>
              </w:rPr>
              <w:t>Dịch vụ công trực tuyển</w:t>
            </w:r>
          </w:p>
        </w:tc>
        <w:tc>
          <w:tcPr>
            <w:tcW w:w="1706" w:type="dxa"/>
            <w:vMerge w:val="restart"/>
            <w:vAlign w:val="center"/>
          </w:tcPr>
          <w:p w:rsidR="009022BA" w:rsidRPr="00746E0A" w:rsidRDefault="009022BA" w:rsidP="00AE5474">
            <w:pPr>
              <w:spacing w:after="0" w:line="240" w:lineRule="auto"/>
              <w:jc w:val="center"/>
              <w:rPr>
                <w:sz w:val="26"/>
                <w:szCs w:val="26"/>
              </w:rPr>
            </w:pPr>
            <w:r w:rsidRPr="00746E0A">
              <w:rPr>
                <w:b/>
                <w:sz w:val="26"/>
                <w:szCs w:val="26"/>
                <w:lang w:val="en-US"/>
              </w:rPr>
              <w:t>QĐ</w:t>
            </w:r>
            <w:r w:rsidRPr="00746E0A">
              <w:rPr>
                <w:b/>
                <w:sz w:val="26"/>
                <w:szCs w:val="26"/>
              </w:rPr>
              <w:t xml:space="preserve"> công bố của Bộ trưởng Bộ </w:t>
            </w:r>
            <w:r w:rsidRPr="00746E0A">
              <w:rPr>
                <w:b/>
                <w:sz w:val="26"/>
                <w:szCs w:val="26"/>
                <w:lang w:val="en-US"/>
              </w:rPr>
              <w:t>GTVT</w:t>
            </w:r>
          </w:p>
        </w:tc>
      </w:tr>
      <w:tr w:rsidR="00F93BFE" w:rsidRPr="00746E0A" w:rsidTr="00F93BFE">
        <w:trPr>
          <w:trHeight w:val="547"/>
          <w:jc w:val="center"/>
        </w:trPr>
        <w:tc>
          <w:tcPr>
            <w:tcW w:w="632" w:type="dxa"/>
            <w:vMerge/>
          </w:tcPr>
          <w:p w:rsidR="009022BA" w:rsidRPr="00746E0A" w:rsidRDefault="009022BA" w:rsidP="00554E10">
            <w:pPr>
              <w:spacing w:before="40" w:after="40"/>
              <w:rPr>
                <w:b/>
                <w:sz w:val="26"/>
                <w:szCs w:val="26"/>
                <w:lang w:val="en-US"/>
              </w:rPr>
            </w:pPr>
          </w:p>
        </w:tc>
        <w:tc>
          <w:tcPr>
            <w:tcW w:w="2977" w:type="dxa"/>
            <w:vMerge/>
            <w:vAlign w:val="center"/>
          </w:tcPr>
          <w:p w:rsidR="009022BA" w:rsidRPr="00746E0A" w:rsidRDefault="009022BA" w:rsidP="00554E10">
            <w:pPr>
              <w:spacing w:before="40" w:after="40"/>
              <w:rPr>
                <w:b/>
                <w:sz w:val="26"/>
                <w:szCs w:val="26"/>
                <w:lang w:val="en-US"/>
              </w:rPr>
            </w:pPr>
          </w:p>
        </w:tc>
        <w:tc>
          <w:tcPr>
            <w:tcW w:w="3402" w:type="dxa"/>
            <w:vMerge/>
          </w:tcPr>
          <w:p w:rsidR="009022BA" w:rsidRPr="00746E0A" w:rsidRDefault="009022BA" w:rsidP="00554E10">
            <w:pPr>
              <w:spacing w:before="40" w:after="40"/>
              <w:jc w:val="center"/>
              <w:rPr>
                <w:sz w:val="26"/>
                <w:szCs w:val="26"/>
              </w:rPr>
            </w:pPr>
          </w:p>
        </w:tc>
        <w:tc>
          <w:tcPr>
            <w:tcW w:w="1701" w:type="dxa"/>
            <w:vMerge/>
            <w:vAlign w:val="center"/>
          </w:tcPr>
          <w:p w:rsidR="009022BA" w:rsidRPr="00746E0A" w:rsidRDefault="009022BA" w:rsidP="00554E10">
            <w:pPr>
              <w:spacing w:before="40" w:after="40"/>
              <w:jc w:val="center"/>
              <w:rPr>
                <w:b/>
                <w:sz w:val="26"/>
                <w:szCs w:val="26"/>
                <w:lang w:val="en-US"/>
              </w:rPr>
            </w:pPr>
          </w:p>
        </w:tc>
        <w:tc>
          <w:tcPr>
            <w:tcW w:w="1701" w:type="dxa"/>
            <w:vMerge/>
            <w:vAlign w:val="center"/>
          </w:tcPr>
          <w:p w:rsidR="009022BA" w:rsidRPr="00746E0A" w:rsidRDefault="009022BA" w:rsidP="00554E10">
            <w:pPr>
              <w:spacing w:before="40" w:after="40"/>
              <w:jc w:val="center"/>
              <w:rPr>
                <w:b/>
                <w:sz w:val="26"/>
                <w:szCs w:val="26"/>
                <w:lang w:val="en-US"/>
              </w:rPr>
            </w:pPr>
          </w:p>
        </w:tc>
        <w:tc>
          <w:tcPr>
            <w:tcW w:w="1701" w:type="dxa"/>
            <w:vMerge/>
          </w:tcPr>
          <w:p w:rsidR="009022BA" w:rsidRPr="00746E0A" w:rsidRDefault="009022BA" w:rsidP="00554E10">
            <w:pPr>
              <w:spacing w:before="60" w:after="60"/>
              <w:jc w:val="both"/>
              <w:rPr>
                <w:sz w:val="26"/>
                <w:szCs w:val="26"/>
                <w:lang w:val="sv-SE"/>
              </w:rPr>
            </w:pPr>
          </w:p>
        </w:tc>
        <w:tc>
          <w:tcPr>
            <w:tcW w:w="709" w:type="dxa"/>
          </w:tcPr>
          <w:p w:rsidR="009022BA" w:rsidRPr="00746E0A" w:rsidRDefault="009022BA" w:rsidP="00F93BFE">
            <w:pPr>
              <w:spacing w:before="40" w:after="40"/>
              <w:ind w:left="-108" w:firstLine="108"/>
              <w:jc w:val="center"/>
              <w:rPr>
                <w:b/>
                <w:spacing w:val="-2"/>
                <w:sz w:val="26"/>
                <w:szCs w:val="26"/>
                <w:lang w:val="pt-BR"/>
              </w:rPr>
            </w:pPr>
            <w:r w:rsidRPr="00746E0A">
              <w:rPr>
                <w:b/>
                <w:spacing w:val="-2"/>
                <w:sz w:val="26"/>
                <w:szCs w:val="26"/>
                <w:lang w:val="pt-BR"/>
              </w:rPr>
              <w:t>Một phần</w:t>
            </w:r>
          </w:p>
        </w:tc>
        <w:tc>
          <w:tcPr>
            <w:tcW w:w="738" w:type="dxa"/>
          </w:tcPr>
          <w:p w:rsidR="009022BA" w:rsidRPr="00746E0A" w:rsidRDefault="00F93BFE" w:rsidP="00F93BFE">
            <w:pPr>
              <w:spacing w:before="40" w:after="40"/>
              <w:ind w:left="-108" w:hanging="108"/>
              <w:jc w:val="center"/>
              <w:rPr>
                <w:b/>
                <w:spacing w:val="-2"/>
                <w:sz w:val="26"/>
                <w:szCs w:val="26"/>
              </w:rPr>
            </w:pPr>
            <w:r>
              <w:rPr>
                <w:b/>
                <w:spacing w:val="-2"/>
                <w:sz w:val="26"/>
                <w:szCs w:val="26"/>
                <w:lang w:val="pt-BR"/>
              </w:rPr>
              <w:t xml:space="preserve">  </w:t>
            </w:r>
            <w:r w:rsidR="009022BA" w:rsidRPr="00746E0A">
              <w:rPr>
                <w:b/>
                <w:spacing w:val="-2"/>
                <w:sz w:val="26"/>
                <w:szCs w:val="26"/>
                <w:lang w:val="pt-BR"/>
              </w:rPr>
              <w:t xml:space="preserve">Toàn </w:t>
            </w:r>
            <w:r w:rsidR="009022BA" w:rsidRPr="00746E0A">
              <w:rPr>
                <w:b/>
                <w:spacing w:val="-2"/>
                <w:sz w:val="26"/>
                <w:szCs w:val="26"/>
              </w:rPr>
              <w:t>trình</w:t>
            </w:r>
          </w:p>
        </w:tc>
        <w:tc>
          <w:tcPr>
            <w:tcW w:w="1706" w:type="dxa"/>
            <w:vMerge/>
          </w:tcPr>
          <w:p w:rsidR="009022BA" w:rsidRPr="00746E0A" w:rsidRDefault="009022BA" w:rsidP="00554E10">
            <w:pPr>
              <w:spacing w:before="40" w:after="40" w:line="240" w:lineRule="auto"/>
              <w:jc w:val="both"/>
              <w:rPr>
                <w:sz w:val="26"/>
                <w:szCs w:val="26"/>
              </w:rPr>
            </w:pPr>
          </w:p>
        </w:tc>
      </w:tr>
      <w:tr w:rsidR="00F93BFE" w:rsidRPr="00746E0A" w:rsidTr="00F93BFE">
        <w:trPr>
          <w:trHeight w:val="982"/>
          <w:jc w:val="center"/>
        </w:trPr>
        <w:tc>
          <w:tcPr>
            <w:tcW w:w="632" w:type="dxa"/>
          </w:tcPr>
          <w:p w:rsidR="009022BA" w:rsidRPr="00746E0A" w:rsidRDefault="009022BA" w:rsidP="00554E10">
            <w:pPr>
              <w:spacing w:before="40" w:after="40" w:line="240" w:lineRule="auto"/>
              <w:jc w:val="both"/>
              <w:rPr>
                <w:sz w:val="26"/>
                <w:szCs w:val="26"/>
                <w:lang w:val="en-US"/>
              </w:rPr>
            </w:pPr>
            <w:r w:rsidRPr="00746E0A">
              <w:rPr>
                <w:sz w:val="26"/>
                <w:szCs w:val="26"/>
                <w:lang w:val="en-US"/>
              </w:rPr>
              <w:t>1</w:t>
            </w:r>
          </w:p>
        </w:tc>
        <w:tc>
          <w:tcPr>
            <w:tcW w:w="2977" w:type="dxa"/>
          </w:tcPr>
          <w:p w:rsidR="009022BA" w:rsidRPr="00F93BFE" w:rsidRDefault="009022BA" w:rsidP="00554E10">
            <w:pPr>
              <w:spacing w:before="40" w:after="40" w:line="240" w:lineRule="auto"/>
              <w:jc w:val="both"/>
              <w:rPr>
                <w:sz w:val="26"/>
                <w:szCs w:val="26"/>
                <w:lang w:val="en-US"/>
              </w:rPr>
            </w:pPr>
            <w:r w:rsidRPr="00746E0A">
              <w:rPr>
                <w:sz w:val="26"/>
                <w:szCs w:val="26"/>
              </w:rPr>
              <w:t>Thỏa thuận thông số kỹ thuật xây dựng bến thủy nội địa</w:t>
            </w:r>
          </w:p>
          <w:p w:rsidR="009022BA" w:rsidRPr="00746E0A" w:rsidRDefault="009022BA" w:rsidP="00554E10">
            <w:pPr>
              <w:spacing w:before="40" w:after="40" w:line="240" w:lineRule="auto"/>
              <w:jc w:val="both"/>
              <w:rPr>
                <w:sz w:val="26"/>
                <w:szCs w:val="26"/>
                <w:lang w:val="en-US"/>
              </w:rPr>
            </w:pPr>
            <w:r w:rsidRPr="00746E0A">
              <w:rPr>
                <w:sz w:val="26"/>
                <w:szCs w:val="26"/>
              </w:rPr>
              <w:t xml:space="preserve">(Số hồ sơ TTHC </w:t>
            </w:r>
            <w:r w:rsidRPr="00746E0A">
              <w:rPr>
                <w:sz w:val="26"/>
                <w:szCs w:val="26"/>
                <w:lang w:val="en-US"/>
              </w:rPr>
              <w:t>1.009452)</w:t>
            </w:r>
          </w:p>
        </w:tc>
        <w:tc>
          <w:tcPr>
            <w:tcW w:w="3402" w:type="dxa"/>
          </w:tcPr>
          <w:p w:rsidR="009022BA" w:rsidRPr="00746E0A" w:rsidRDefault="009022BA" w:rsidP="00F93BFE">
            <w:pPr>
              <w:spacing w:after="0" w:line="240" w:lineRule="auto"/>
              <w:jc w:val="both"/>
              <w:rPr>
                <w:sz w:val="26"/>
                <w:szCs w:val="26"/>
              </w:rPr>
            </w:pPr>
            <w:r w:rsidRPr="00746E0A">
              <w:rPr>
                <w:sz w:val="26"/>
                <w:szCs w:val="26"/>
              </w:rPr>
              <w:t>- Đối với bến thủy nội địa trên đường thủy nội địa quốc gia, đường thủy nội địa chuyên dùng nối với đường thủy nội địa quốc gia, trước khi có văn bản thỏa thuận, Ủy ban nhân dân cấp huyện lấy ý kiến của Chi cục đường thủy nội địa khu vực;</w:t>
            </w:r>
          </w:p>
          <w:p w:rsidR="009022BA" w:rsidRPr="00746E0A" w:rsidRDefault="009022BA" w:rsidP="00F93BFE">
            <w:pPr>
              <w:spacing w:after="0" w:line="240" w:lineRule="auto"/>
              <w:jc w:val="both"/>
              <w:rPr>
                <w:sz w:val="26"/>
                <w:szCs w:val="26"/>
              </w:rPr>
            </w:pPr>
            <w:r w:rsidRPr="00746E0A">
              <w:rPr>
                <w:sz w:val="26"/>
                <w:szCs w:val="26"/>
              </w:rPr>
              <w:t>- Trong thời hạn 05 ngày làm việc, kể từ ngày nhận được văn bản đề nghị của Ủy ban nhân dân cấp huyện, Chi cục đường thủy nội địa khu vực có văn bản trả lời;</w:t>
            </w:r>
          </w:p>
          <w:p w:rsidR="009022BA" w:rsidRPr="00F93BFE" w:rsidRDefault="009022BA" w:rsidP="00F93BFE">
            <w:pPr>
              <w:spacing w:after="0" w:line="240" w:lineRule="auto"/>
              <w:jc w:val="both"/>
              <w:rPr>
                <w:spacing w:val="-2"/>
                <w:sz w:val="26"/>
                <w:szCs w:val="26"/>
                <w:lang w:val="en-US"/>
              </w:rPr>
            </w:pPr>
            <w:r w:rsidRPr="00F93BFE">
              <w:rPr>
                <w:spacing w:val="-2"/>
                <w:sz w:val="26"/>
                <w:szCs w:val="26"/>
              </w:rPr>
              <w:t>- Trong thời hạn 05 ngày làm việc, kể từ ngày nhận được văn bản của Chi cục đường thủy nội địa khu vực, Ủy ban nhân dân cấp huyện có văn bản thỏa thuận thông số kỹ thuật xây dựng gửi chủ đầ</w:t>
            </w:r>
            <w:r w:rsidR="00F93BFE" w:rsidRPr="00F93BFE">
              <w:rPr>
                <w:spacing w:val="-2"/>
                <w:sz w:val="26"/>
                <w:szCs w:val="26"/>
              </w:rPr>
              <w:t>u tư</w:t>
            </w:r>
            <w:r w:rsidR="00F93BFE" w:rsidRPr="00F93BFE">
              <w:rPr>
                <w:spacing w:val="-2"/>
                <w:sz w:val="26"/>
                <w:szCs w:val="26"/>
                <w:lang w:val="en-US"/>
              </w:rPr>
              <w:t>.</w:t>
            </w:r>
          </w:p>
          <w:p w:rsidR="009022BA" w:rsidRPr="00746E0A" w:rsidRDefault="009022BA" w:rsidP="00F93BFE">
            <w:pPr>
              <w:spacing w:after="0" w:line="240" w:lineRule="auto"/>
              <w:jc w:val="both"/>
              <w:rPr>
                <w:sz w:val="26"/>
                <w:szCs w:val="26"/>
              </w:rPr>
            </w:pPr>
            <w:r w:rsidRPr="00746E0A">
              <w:rPr>
                <w:sz w:val="26"/>
                <w:szCs w:val="26"/>
              </w:rPr>
              <w:t xml:space="preserve">- Trường hợp bến thủy nội địa trong vùng nước cảng biển, </w:t>
            </w:r>
            <w:r w:rsidRPr="00746E0A">
              <w:rPr>
                <w:sz w:val="26"/>
                <w:szCs w:val="26"/>
              </w:rPr>
              <w:lastRenderedPageBreak/>
              <w:t>trước khi thẩm định, thỏa thuận thông số kỹ thuật xây dựng, Ủy ban nhân dân cấp huyện lấy ý kiến của Cảng vụ hàng hải bằng văn bản. Trong thời hạn 05 ngày làm việc, kể từ ngày nhận được văn bản đề nghị, Cảng vụ hàng hải có văn bản trả lời.</w:t>
            </w:r>
          </w:p>
        </w:tc>
        <w:tc>
          <w:tcPr>
            <w:tcW w:w="1701" w:type="dxa"/>
          </w:tcPr>
          <w:p w:rsidR="009022BA" w:rsidRPr="00746E0A" w:rsidRDefault="009022BA" w:rsidP="009022BA">
            <w:pPr>
              <w:spacing w:before="40" w:after="40" w:line="240" w:lineRule="auto"/>
              <w:jc w:val="both"/>
              <w:rPr>
                <w:sz w:val="26"/>
                <w:szCs w:val="26"/>
              </w:rPr>
            </w:pPr>
            <w:r w:rsidRPr="00746E0A">
              <w:rPr>
                <w:sz w:val="26"/>
                <w:szCs w:val="26"/>
              </w:rPr>
              <w:lastRenderedPageBreak/>
              <w:t>Nghị định số 06/202</w:t>
            </w:r>
            <w:r w:rsidRPr="00746E0A">
              <w:rPr>
                <w:sz w:val="26"/>
                <w:szCs w:val="26"/>
                <w:lang w:val="en-US"/>
              </w:rPr>
              <w:t>4</w:t>
            </w:r>
            <w:r w:rsidRPr="00746E0A">
              <w:rPr>
                <w:sz w:val="26"/>
                <w:szCs w:val="26"/>
              </w:rPr>
              <w:t xml:space="preserve">/NĐ-CP </w:t>
            </w:r>
          </w:p>
        </w:tc>
        <w:tc>
          <w:tcPr>
            <w:tcW w:w="1701" w:type="dxa"/>
          </w:tcPr>
          <w:p w:rsidR="009022BA" w:rsidRPr="00746E0A" w:rsidRDefault="009022BA" w:rsidP="00554E10">
            <w:pPr>
              <w:spacing w:before="40" w:after="40"/>
              <w:rPr>
                <w:sz w:val="26"/>
                <w:szCs w:val="26"/>
                <w:lang w:val="en-US"/>
              </w:rPr>
            </w:pPr>
            <w:r w:rsidRPr="00746E0A">
              <w:rPr>
                <w:sz w:val="26"/>
                <w:szCs w:val="26"/>
                <w:lang w:val="en-US"/>
              </w:rPr>
              <w:t>- Trình tự thực hiện;</w:t>
            </w:r>
          </w:p>
          <w:p w:rsidR="009022BA" w:rsidRPr="00746E0A" w:rsidRDefault="009022BA" w:rsidP="00554E10">
            <w:pPr>
              <w:spacing w:before="40" w:after="40"/>
              <w:rPr>
                <w:sz w:val="26"/>
                <w:szCs w:val="26"/>
                <w:lang w:val="en-US"/>
              </w:rPr>
            </w:pPr>
            <w:r w:rsidRPr="00746E0A">
              <w:rPr>
                <w:sz w:val="26"/>
                <w:szCs w:val="26"/>
                <w:lang w:val="en-US"/>
              </w:rPr>
              <w:t>- Thẩm quyền giải quyết</w:t>
            </w:r>
            <w:r>
              <w:rPr>
                <w:sz w:val="26"/>
                <w:szCs w:val="26"/>
                <w:lang w:val="en-US"/>
              </w:rPr>
              <w:t>.</w:t>
            </w:r>
          </w:p>
        </w:tc>
        <w:tc>
          <w:tcPr>
            <w:tcW w:w="1701" w:type="dxa"/>
          </w:tcPr>
          <w:p w:rsidR="009022BA" w:rsidRPr="00AE5474" w:rsidRDefault="00AE5474" w:rsidP="00AE5474">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9022BA" w:rsidRPr="00746E0A" w:rsidRDefault="009022BA" w:rsidP="00554E10">
            <w:pPr>
              <w:spacing w:before="40" w:after="40" w:line="240" w:lineRule="auto"/>
              <w:jc w:val="both"/>
              <w:rPr>
                <w:spacing w:val="-2"/>
                <w:sz w:val="26"/>
                <w:szCs w:val="26"/>
                <w:lang w:val="pt-BR"/>
              </w:rPr>
            </w:pPr>
          </w:p>
        </w:tc>
        <w:tc>
          <w:tcPr>
            <w:tcW w:w="738" w:type="dxa"/>
          </w:tcPr>
          <w:p w:rsidR="009022BA" w:rsidRPr="00746E0A" w:rsidRDefault="00AE5474" w:rsidP="00AE5474">
            <w:pPr>
              <w:spacing w:before="40" w:after="40" w:line="240" w:lineRule="auto"/>
              <w:rPr>
                <w:spacing w:val="-2"/>
                <w:sz w:val="26"/>
                <w:szCs w:val="26"/>
                <w:lang w:val="pt-BR"/>
              </w:rPr>
            </w:pPr>
            <w:r>
              <w:rPr>
                <w:spacing w:val="-2"/>
                <w:sz w:val="26"/>
                <w:szCs w:val="26"/>
                <w:lang w:val="pt-BR"/>
              </w:rPr>
              <w:t>x</w:t>
            </w:r>
          </w:p>
        </w:tc>
        <w:tc>
          <w:tcPr>
            <w:tcW w:w="1706" w:type="dxa"/>
          </w:tcPr>
          <w:p w:rsidR="009022BA" w:rsidRPr="00746E0A" w:rsidRDefault="009022BA" w:rsidP="00554E10">
            <w:pPr>
              <w:spacing w:before="40" w:after="4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AE5474" w:rsidRPr="00746E0A" w:rsidTr="00F93BFE">
        <w:trPr>
          <w:trHeight w:val="2637"/>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lastRenderedPageBreak/>
              <w:t>2</w:t>
            </w:r>
          </w:p>
        </w:tc>
        <w:tc>
          <w:tcPr>
            <w:tcW w:w="2977" w:type="dxa"/>
            <w:vAlign w:val="center"/>
          </w:tcPr>
          <w:p w:rsidR="00AE5474" w:rsidRPr="00746E0A" w:rsidRDefault="00AE5474" w:rsidP="00F93BFE">
            <w:pPr>
              <w:spacing w:after="120" w:line="240" w:lineRule="auto"/>
              <w:jc w:val="both"/>
              <w:rPr>
                <w:sz w:val="26"/>
                <w:szCs w:val="26"/>
              </w:rPr>
            </w:pPr>
            <w:r w:rsidRPr="00746E0A">
              <w:rPr>
                <w:sz w:val="26"/>
                <w:szCs w:val="26"/>
              </w:rPr>
              <w:t>Thỏa thuận thông số kỹ thuật xây dựng bến khách ngang sông, bến thủy nội địa phục vụ thi công công trình chính</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1.009453)</w:t>
            </w:r>
          </w:p>
        </w:tc>
        <w:tc>
          <w:tcPr>
            <w:tcW w:w="3402" w:type="dxa"/>
          </w:tcPr>
          <w:p w:rsidR="00AE5474" w:rsidRPr="00746E0A" w:rsidRDefault="00AE5474" w:rsidP="00F93BFE">
            <w:pPr>
              <w:spacing w:before="120" w:after="280" w:afterAutospacing="1"/>
              <w:jc w:val="both"/>
              <w:rPr>
                <w:sz w:val="26"/>
                <w:szCs w:val="26"/>
              </w:rPr>
            </w:pPr>
            <w:r w:rsidRPr="00746E0A">
              <w:rPr>
                <w:sz w:val="26"/>
                <w:szCs w:val="26"/>
              </w:rPr>
              <w:t>05 ngày làm việc</w:t>
            </w:r>
          </w:p>
        </w:tc>
        <w:tc>
          <w:tcPr>
            <w:tcW w:w="1701" w:type="dxa"/>
          </w:tcPr>
          <w:p w:rsidR="00AE5474" w:rsidRPr="00F93BFE" w:rsidRDefault="00AE5474" w:rsidP="00F93BFE">
            <w:pPr>
              <w:spacing w:before="40" w:after="40" w:line="240" w:lineRule="auto"/>
              <w:jc w:val="both"/>
              <w:rPr>
                <w:sz w:val="26"/>
                <w:szCs w:val="26"/>
                <w:lang w:val="en-US"/>
              </w:rPr>
            </w:pPr>
            <w:r w:rsidRPr="00746E0A">
              <w:rPr>
                <w:sz w:val="26"/>
                <w:szCs w:val="26"/>
              </w:rPr>
              <w:t>Nghị định số 06/202</w:t>
            </w:r>
            <w:r w:rsidRPr="00746E0A">
              <w:rPr>
                <w:sz w:val="26"/>
                <w:szCs w:val="26"/>
                <w:lang w:val="en-US"/>
              </w:rPr>
              <w:t>4</w:t>
            </w:r>
            <w:r w:rsidRPr="00746E0A">
              <w:rPr>
                <w:sz w:val="26"/>
                <w:szCs w:val="26"/>
              </w:rPr>
              <w:t>/NĐ-CP</w:t>
            </w:r>
          </w:p>
        </w:tc>
        <w:tc>
          <w:tcPr>
            <w:tcW w:w="1701" w:type="dxa"/>
          </w:tcPr>
          <w:p w:rsidR="00AE5474" w:rsidRPr="00746E0A" w:rsidRDefault="00AE5474" w:rsidP="00554E10">
            <w:pPr>
              <w:spacing w:before="40" w:after="40"/>
              <w:rPr>
                <w:sz w:val="26"/>
                <w:szCs w:val="26"/>
                <w:lang w:val="en-US"/>
              </w:rPr>
            </w:pPr>
            <w:r w:rsidRPr="00746E0A">
              <w:rPr>
                <w:sz w:val="26"/>
                <w:szCs w:val="26"/>
                <w:lang w:val="en-US"/>
              </w:rPr>
              <w:t>- Trình tự thực hiện;</w:t>
            </w:r>
          </w:p>
          <w:p w:rsidR="00AE5474" w:rsidRPr="00746E0A" w:rsidRDefault="00AE5474" w:rsidP="00554E10">
            <w:pPr>
              <w:spacing w:before="40" w:after="40"/>
              <w:rPr>
                <w:sz w:val="26"/>
                <w:szCs w:val="26"/>
                <w:lang w:val="en-US"/>
              </w:rPr>
            </w:pPr>
            <w:r w:rsidRPr="00746E0A">
              <w:rPr>
                <w:sz w:val="26"/>
                <w:szCs w:val="26"/>
                <w:lang w:val="en-US"/>
              </w:rPr>
              <w:t>- Thẩm quyền giải quyết</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before="40" w:after="40" w:line="240" w:lineRule="auto"/>
              <w:jc w:val="both"/>
              <w:rPr>
                <w:spacing w:val="-2"/>
                <w:sz w:val="26"/>
                <w:szCs w:val="26"/>
                <w:lang w:val="pt-BR"/>
              </w:rPr>
            </w:pPr>
          </w:p>
        </w:tc>
        <w:tc>
          <w:tcPr>
            <w:tcW w:w="738" w:type="dxa"/>
          </w:tcPr>
          <w:p w:rsidR="00AE5474" w:rsidRPr="00746E0A" w:rsidRDefault="00AE5474" w:rsidP="00AE5474">
            <w:pPr>
              <w:spacing w:before="40" w:after="40" w:line="240" w:lineRule="auto"/>
              <w:rPr>
                <w:spacing w:val="-2"/>
                <w:sz w:val="26"/>
                <w:szCs w:val="26"/>
                <w:lang w:val="pt-BR"/>
              </w:rPr>
            </w:pPr>
            <w:r>
              <w:rPr>
                <w:spacing w:val="-2"/>
                <w:sz w:val="26"/>
                <w:szCs w:val="26"/>
                <w:lang w:val="pt-BR"/>
              </w:rPr>
              <w:t>x</w:t>
            </w:r>
          </w:p>
        </w:tc>
        <w:tc>
          <w:tcPr>
            <w:tcW w:w="1706" w:type="dxa"/>
          </w:tcPr>
          <w:p w:rsidR="00AE5474" w:rsidRPr="00746E0A" w:rsidRDefault="00AE5474" w:rsidP="00554E10">
            <w:pPr>
              <w:spacing w:before="40" w:after="4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AE5474" w:rsidRPr="00746E0A" w:rsidTr="00944ABA">
        <w:trPr>
          <w:trHeight w:val="1595"/>
          <w:jc w:val="center"/>
        </w:trPr>
        <w:tc>
          <w:tcPr>
            <w:tcW w:w="632" w:type="dxa"/>
          </w:tcPr>
          <w:p w:rsidR="00AE5474" w:rsidRPr="00746E0A" w:rsidRDefault="00AE5474" w:rsidP="00F93BFE">
            <w:pPr>
              <w:spacing w:after="120" w:line="240" w:lineRule="auto"/>
              <w:jc w:val="both"/>
              <w:rPr>
                <w:sz w:val="26"/>
                <w:szCs w:val="26"/>
                <w:lang w:val="en-US"/>
              </w:rPr>
            </w:pPr>
            <w:r w:rsidRPr="00746E0A">
              <w:rPr>
                <w:sz w:val="26"/>
                <w:szCs w:val="26"/>
                <w:lang w:val="en-US"/>
              </w:rPr>
              <w:t>3</w:t>
            </w:r>
          </w:p>
        </w:tc>
        <w:tc>
          <w:tcPr>
            <w:tcW w:w="2977" w:type="dxa"/>
          </w:tcPr>
          <w:p w:rsidR="00AE5474" w:rsidRPr="00746E0A" w:rsidRDefault="00AE5474" w:rsidP="00F93BFE">
            <w:pPr>
              <w:spacing w:after="120" w:line="240" w:lineRule="auto"/>
              <w:jc w:val="both"/>
              <w:rPr>
                <w:sz w:val="26"/>
                <w:szCs w:val="26"/>
              </w:rPr>
            </w:pPr>
            <w:r w:rsidRPr="00746E0A">
              <w:rPr>
                <w:sz w:val="26"/>
                <w:szCs w:val="26"/>
              </w:rPr>
              <w:t>Công bố hoạt động bến thủy nội địa</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1.009454)</w:t>
            </w:r>
          </w:p>
        </w:tc>
        <w:tc>
          <w:tcPr>
            <w:tcW w:w="3402" w:type="dxa"/>
          </w:tcPr>
          <w:p w:rsidR="00AE5474" w:rsidRPr="00746E0A" w:rsidRDefault="00AE5474" w:rsidP="00F93BFE">
            <w:pPr>
              <w:spacing w:after="0" w:line="240" w:lineRule="auto"/>
              <w:jc w:val="both"/>
              <w:rPr>
                <w:sz w:val="26"/>
                <w:szCs w:val="26"/>
              </w:rPr>
            </w:pPr>
            <w:r w:rsidRPr="00746E0A">
              <w:rPr>
                <w:sz w:val="26"/>
                <w:szCs w:val="26"/>
              </w:rPr>
              <w:t>05 ngày làm việc</w:t>
            </w:r>
          </w:p>
        </w:tc>
        <w:tc>
          <w:tcPr>
            <w:tcW w:w="1701" w:type="dxa"/>
          </w:tcPr>
          <w:p w:rsidR="00AE5474" w:rsidRPr="00746E0A" w:rsidRDefault="00AE5474" w:rsidP="00F93BFE">
            <w:pPr>
              <w:spacing w:after="0" w:line="240" w:lineRule="auto"/>
              <w:jc w:val="both"/>
              <w:rPr>
                <w:sz w:val="26"/>
                <w:szCs w:val="26"/>
              </w:rPr>
            </w:pPr>
            <w:r w:rsidRPr="00746E0A">
              <w:rPr>
                <w:sz w:val="26"/>
                <w:szCs w:val="26"/>
              </w:rPr>
              <w:t>Nghị định số 06/202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Trình tự thực hiện;</w:t>
            </w:r>
          </w:p>
          <w:p w:rsidR="00AE5474" w:rsidRPr="00746E0A" w:rsidRDefault="00AE5474" w:rsidP="00554E10">
            <w:pPr>
              <w:spacing w:after="0" w:line="240" w:lineRule="auto"/>
              <w:jc w:val="both"/>
              <w:rPr>
                <w:sz w:val="26"/>
                <w:szCs w:val="26"/>
                <w:lang w:val="en-US"/>
              </w:rPr>
            </w:pPr>
            <w:r w:rsidRPr="00746E0A">
              <w:rPr>
                <w:sz w:val="26"/>
                <w:szCs w:val="26"/>
                <w:lang w:val="en-US"/>
              </w:rPr>
              <w:t>- Thẩm quyền giải quyết</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p>
        </w:tc>
        <w:tc>
          <w:tcPr>
            <w:tcW w:w="738"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AE5474" w:rsidRPr="00746E0A" w:rsidTr="00F93BFE">
        <w:trPr>
          <w:trHeight w:val="2278"/>
          <w:jc w:val="center"/>
        </w:trPr>
        <w:tc>
          <w:tcPr>
            <w:tcW w:w="632" w:type="dxa"/>
          </w:tcPr>
          <w:p w:rsidR="00AE5474" w:rsidRPr="00746E0A" w:rsidRDefault="00AE5474" w:rsidP="00F93BFE">
            <w:pPr>
              <w:spacing w:after="120" w:line="240" w:lineRule="auto"/>
              <w:jc w:val="both"/>
              <w:rPr>
                <w:sz w:val="26"/>
                <w:szCs w:val="26"/>
                <w:lang w:val="en-US"/>
              </w:rPr>
            </w:pPr>
            <w:r w:rsidRPr="00746E0A">
              <w:rPr>
                <w:sz w:val="26"/>
                <w:szCs w:val="26"/>
                <w:lang w:val="en-US"/>
              </w:rPr>
              <w:t>4</w:t>
            </w:r>
          </w:p>
        </w:tc>
        <w:tc>
          <w:tcPr>
            <w:tcW w:w="2977" w:type="dxa"/>
          </w:tcPr>
          <w:p w:rsidR="00AE5474" w:rsidRPr="00746E0A" w:rsidRDefault="00AE5474" w:rsidP="00F93BFE">
            <w:pPr>
              <w:spacing w:after="120" w:line="240" w:lineRule="auto"/>
              <w:jc w:val="both"/>
              <w:rPr>
                <w:sz w:val="26"/>
                <w:szCs w:val="26"/>
              </w:rPr>
            </w:pPr>
            <w:r w:rsidRPr="00746E0A">
              <w:rPr>
                <w:sz w:val="26"/>
                <w:szCs w:val="26"/>
              </w:rPr>
              <w:t>Công bố hoạt động bến khách ngang sông, b</w:t>
            </w:r>
            <w:r w:rsidRPr="00746E0A">
              <w:rPr>
                <w:sz w:val="26"/>
                <w:szCs w:val="26"/>
                <w:lang w:val="en-US"/>
              </w:rPr>
              <w:t>ế</w:t>
            </w:r>
            <w:r w:rsidRPr="00746E0A">
              <w:rPr>
                <w:sz w:val="26"/>
                <w:szCs w:val="26"/>
              </w:rPr>
              <w:t>n thủy nội địa phục vụ thi công công trình chính</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1.009455)</w:t>
            </w:r>
          </w:p>
        </w:tc>
        <w:tc>
          <w:tcPr>
            <w:tcW w:w="3402" w:type="dxa"/>
          </w:tcPr>
          <w:p w:rsidR="00AE5474" w:rsidRPr="00746E0A" w:rsidRDefault="00AE5474" w:rsidP="00554E10">
            <w:pPr>
              <w:spacing w:after="0" w:line="240" w:lineRule="auto"/>
              <w:jc w:val="both"/>
              <w:rPr>
                <w:sz w:val="26"/>
                <w:szCs w:val="26"/>
              </w:rPr>
            </w:pPr>
            <w:r w:rsidRPr="00746E0A">
              <w:rPr>
                <w:sz w:val="26"/>
                <w:szCs w:val="26"/>
              </w:rPr>
              <w:t>05 ngày làm việc</w:t>
            </w:r>
          </w:p>
        </w:tc>
        <w:tc>
          <w:tcPr>
            <w:tcW w:w="1701" w:type="dxa"/>
          </w:tcPr>
          <w:p w:rsidR="00AE5474" w:rsidRPr="00746E0A" w:rsidRDefault="00AE5474" w:rsidP="00F93BFE">
            <w:pPr>
              <w:spacing w:after="0" w:line="240" w:lineRule="auto"/>
              <w:jc w:val="both"/>
              <w:rPr>
                <w:sz w:val="26"/>
                <w:szCs w:val="26"/>
              </w:rPr>
            </w:pPr>
            <w:r w:rsidRPr="00746E0A">
              <w:rPr>
                <w:sz w:val="26"/>
                <w:szCs w:val="26"/>
              </w:rPr>
              <w:t>Nghị định số 06/202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Trình tự thực hiện;</w:t>
            </w:r>
          </w:p>
          <w:p w:rsidR="00AE5474" w:rsidRPr="00746E0A" w:rsidRDefault="00AE5474" w:rsidP="00554E10">
            <w:pPr>
              <w:spacing w:after="0" w:line="240" w:lineRule="auto"/>
              <w:jc w:val="both"/>
              <w:rPr>
                <w:sz w:val="26"/>
                <w:szCs w:val="26"/>
                <w:lang w:val="en-US"/>
              </w:rPr>
            </w:pPr>
            <w:r w:rsidRPr="00746E0A">
              <w:rPr>
                <w:sz w:val="26"/>
                <w:szCs w:val="26"/>
                <w:lang w:val="en-US"/>
              </w:rPr>
              <w:t>- Thẩm quyền giải quyết</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p>
        </w:tc>
        <w:tc>
          <w:tcPr>
            <w:tcW w:w="738"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AE5474" w:rsidRPr="00746E0A" w:rsidTr="00944ABA">
        <w:trPr>
          <w:trHeight w:val="1549"/>
          <w:jc w:val="center"/>
        </w:trPr>
        <w:tc>
          <w:tcPr>
            <w:tcW w:w="632" w:type="dxa"/>
          </w:tcPr>
          <w:p w:rsidR="00AE5474" w:rsidRPr="00746E0A" w:rsidRDefault="00AE5474" w:rsidP="00F93BFE">
            <w:pPr>
              <w:spacing w:after="120" w:line="240" w:lineRule="auto"/>
              <w:jc w:val="both"/>
              <w:rPr>
                <w:sz w:val="26"/>
                <w:szCs w:val="26"/>
                <w:lang w:val="en-US"/>
              </w:rPr>
            </w:pPr>
            <w:r w:rsidRPr="00746E0A">
              <w:rPr>
                <w:sz w:val="26"/>
                <w:szCs w:val="26"/>
                <w:lang w:val="en-US"/>
              </w:rPr>
              <w:lastRenderedPageBreak/>
              <w:t>5</w:t>
            </w:r>
          </w:p>
        </w:tc>
        <w:tc>
          <w:tcPr>
            <w:tcW w:w="2977" w:type="dxa"/>
          </w:tcPr>
          <w:p w:rsidR="00AE5474" w:rsidRPr="00746E0A" w:rsidRDefault="00AE5474" w:rsidP="00F93BFE">
            <w:pPr>
              <w:spacing w:after="120" w:line="240" w:lineRule="auto"/>
              <w:jc w:val="both"/>
              <w:rPr>
                <w:sz w:val="26"/>
                <w:szCs w:val="26"/>
              </w:rPr>
            </w:pPr>
            <w:r w:rsidRPr="00746E0A">
              <w:rPr>
                <w:sz w:val="26"/>
                <w:szCs w:val="26"/>
              </w:rPr>
              <w:t>Công bố lại hoạt động bến thủy nội địa</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1.003658)</w:t>
            </w:r>
          </w:p>
        </w:tc>
        <w:tc>
          <w:tcPr>
            <w:tcW w:w="3402" w:type="dxa"/>
          </w:tcPr>
          <w:p w:rsidR="00AE5474" w:rsidRPr="00746E0A" w:rsidRDefault="00AE5474" w:rsidP="00F93BFE">
            <w:pPr>
              <w:spacing w:after="120" w:line="240" w:lineRule="auto"/>
              <w:jc w:val="both"/>
              <w:rPr>
                <w:sz w:val="26"/>
                <w:szCs w:val="26"/>
              </w:rPr>
            </w:pPr>
            <w:r w:rsidRPr="00746E0A">
              <w:rPr>
                <w:sz w:val="26"/>
                <w:szCs w:val="26"/>
              </w:rPr>
              <w:t>05 ngày làm việc</w:t>
            </w:r>
          </w:p>
        </w:tc>
        <w:tc>
          <w:tcPr>
            <w:tcW w:w="1701" w:type="dxa"/>
          </w:tcPr>
          <w:p w:rsidR="00AE5474" w:rsidRPr="00746E0A" w:rsidRDefault="00AE5474" w:rsidP="00F93BFE">
            <w:pPr>
              <w:spacing w:after="0" w:line="240" w:lineRule="auto"/>
              <w:jc w:val="both"/>
              <w:rPr>
                <w:sz w:val="26"/>
                <w:szCs w:val="26"/>
              </w:rPr>
            </w:pPr>
            <w:r w:rsidRPr="00746E0A">
              <w:rPr>
                <w:sz w:val="26"/>
                <w:szCs w:val="26"/>
              </w:rPr>
              <w:t>Nghị định số 06/202</w:t>
            </w:r>
            <w:r w:rsidRPr="00746E0A">
              <w:rPr>
                <w:sz w:val="26"/>
                <w:szCs w:val="26"/>
                <w:lang w:val="en-US"/>
              </w:rPr>
              <w:t>4</w:t>
            </w:r>
            <w:r w:rsidRPr="00746E0A">
              <w:rPr>
                <w:sz w:val="26"/>
                <w:szCs w:val="26"/>
              </w:rPr>
              <w:t>/NĐ-CP.</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Trình tự thực hiện;</w:t>
            </w:r>
          </w:p>
          <w:p w:rsidR="00AE5474" w:rsidRPr="00746E0A" w:rsidRDefault="00AE5474" w:rsidP="00554E10">
            <w:pPr>
              <w:spacing w:after="0" w:line="240" w:lineRule="auto"/>
              <w:jc w:val="both"/>
              <w:rPr>
                <w:sz w:val="26"/>
                <w:szCs w:val="26"/>
                <w:lang w:val="en-US"/>
              </w:rPr>
            </w:pPr>
            <w:r w:rsidRPr="00746E0A">
              <w:rPr>
                <w:sz w:val="26"/>
                <w:szCs w:val="26"/>
                <w:lang w:val="en-US"/>
              </w:rPr>
              <w:t>- Thẩm quyền giải quyết</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p>
        </w:tc>
        <w:tc>
          <w:tcPr>
            <w:tcW w:w="738"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161/QĐ-BGTVT ngày 19/02/2024 </w:t>
            </w:r>
          </w:p>
        </w:tc>
      </w:tr>
      <w:tr w:rsidR="00AE5474" w:rsidRPr="00746E0A" w:rsidTr="00F93BFE">
        <w:trPr>
          <w:trHeight w:val="2516"/>
          <w:jc w:val="center"/>
        </w:trPr>
        <w:tc>
          <w:tcPr>
            <w:tcW w:w="632" w:type="dxa"/>
          </w:tcPr>
          <w:p w:rsidR="00AE5474" w:rsidRPr="00746E0A" w:rsidRDefault="00AE5474" w:rsidP="00554E10">
            <w:pPr>
              <w:spacing w:after="0" w:line="240" w:lineRule="auto"/>
              <w:jc w:val="both"/>
              <w:rPr>
                <w:sz w:val="26"/>
                <w:szCs w:val="26"/>
                <w:lang w:val="en-US"/>
              </w:rPr>
            </w:pPr>
            <w:r w:rsidRPr="00746E0A">
              <w:rPr>
                <w:sz w:val="26"/>
                <w:szCs w:val="26"/>
                <w:lang w:val="en-US"/>
              </w:rPr>
              <w:t>6</w:t>
            </w:r>
          </w:p>
        </w:tc>
        <w:tc>
          <w:tcPr>
            <w:tcW w:w="2977" w:type="dxa"/>
            <w:vAlign w:val="center"/>
          </w:tcPr>
          <w:p w:rsidR="00AE5474" w:rsidRPr="00746E0A" w:rsidRDefault="00AE5474" w:rsidP="00F93BFE">
            <w:pPr>
              <w:spacing w:after="120" w:line="240" w:lineRule="auto"/>
              <w:jc w:val="both"/>
              <w:rPr>
                <w:sz w:val="26"/>
                <w:szCs w:val="26"/>
              </w:rPr>
            </w:pPr>
            <w:r w:rsidRPr="00746E0A">
              <w:rPr>
                <w:sz w:val="26"/>
                <w:szCs w:val="26"/>
              </w:rPr>
              <w:t>Công bố mở, cho phép hoạt động tại</w:t>
            </w:r>
            <w:r w:rsidRPr="00746E0A">
              <w:rPr>
                <w:sz w:val="26"/>
                <w:szCs w:val="26"/>
                <w:lang w:val="en-US"/>
              </w:rPr>
              <w:t xml:space="preserve"> </w:t>
            </w:r>
            <w:r w:rsidRPr="00746E0A">
              <w:rPr>
                <w:sz w:val="26"/>
                <w:szCs w:val="26"/>
              </w:rPr>
              <w:t>vùng nước khác không thuộc vùng nước trên tuyến đường thủy nội địa, vùng nước cảng biển hoặc khu vực hàng hải, được đánh dấu, xác định vị trí bằng phao hoặc cờ hiệu có màu sắc dễ quan sát</w:t>
            </w:r>
          </w:p>
          <w:p w:rsidR="00AE5474" w:rsidRPr="00746E0A" w:rsidRDefault="00AE5474" w:rsidP="00F93BFE">
            <w:pPr>
              <w:spacing w:after="120" w:line="240" w:lineRule="auto"/>
              <w:jc w:val="both"/>
              <w:rPr>
                <w:sz w:val="26"/>
                <w:szCs w:val="26"/>
                <w:lang w:val="en-US"/>
              </w:rPr>
            </w:pPr>
            <w:r w:rsidRPr="00746E0A">
              <w:rPr>
                <w:sz w:val="26"/>
                <w:szCs w:val="26"/>
              </w:rPr>
              <w:t xml:space="preserve">(Số hồ sơ TTHC </w:t>
            </w:r>
            <w:r w:rsidRPr="00746E0A">
              <w:rPr>
                <w:sz w:val="26"/>
                <w:szCs w:val="26"/>
                <w:lang w:val="en-US"/>
              </w:rPr>
              <w:t>2.001218)</w:t>
            </w:r>
          </w:p>
        </w:tc>
        <w:tc>
          <w:tcPr>
            <w:tcW w:w="3402" w:type="dxa"/>
          </w:tcPr>
          <w:p w:rsidR="00AE5474" w:rsidRPr="00746E0A" w:rsidRDefault="00AE5474" w:rsidP="00554E10">
            <w:pPr>
              <w:spacing w:after="0" w:line="240" w:lineRule="auto"/>
              <w:jc w:val="both"/>
              <w:rPr>
                <w:sz w:val="26"/>
                <w:szCs w:val="26"/>
              </w:rPr>
            </w:pPr>
            <w:r w:rsidRPr="00746E0A">
              <w:rPr>
                <w:sz w:val="26"/>
                <w:szCs w:val="26"/>
              </w:rPr>
              <w:t>05 ngày làm việc</w:t>
            </w:r>
          </w:p>
        </w:tc>
        <w:tc>
          <w:tcPr>
            <w:tcW w:w="1701" w:type="dxa"/>
          </w:tcPr>
          <w:p w:rsidR="00AE5474" w:rsidRPr="00746E0A" w:rsidRDefault="00AE5474" w:rsidP="00F93BFE">
            <w:pPr>
              <w:spacing w:after="0" w:line="240" w:lineRule="auto"/>
              <w:jc w:val="both"/>
              <w:rPr>
                <w:sz w:val="26"/>
                <w:szCs w:val="26"/>
                <w:lang w:val="en-US"/>
              </w:rPr>
            </w:pPr>
            <w:r w:rsidRPr="00746E0A">
              <w:rPr>
                <w:sz w:val="26"/>
                <w:szCs w:val="26"/>
              </w:rPr>
              <w:t>Nghị định số 19/202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p>
        </w:tc>
        <w:tc>
          <w:tcPr>
            <w:tcW w:w="738"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r w:rsidR="00AE5474" w:rsidRPr="00746E0A" w:rsidTr="00F93BFE">
        <w:trPr>
          <w:trHeight w:val="1549"/>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t>7</w:t>
            </w:r>
          </w:p>
        </w:tc>
        <w:tc>
          <w:tcPr>
            <w:tcW w:w="2977" w:type="dxa"/>
            <w:vAlign w:val="center"/>
          </w:tcPr>
          <w:p w:rsidR="00AE5474" w:rsidRPr="00746E0A" w:rsidRDefault="00AE5474" w:rsidP="00F93BFE">
            <w:pPr>
              <w:spacing w:after="120" w:line="240" w:lineRule="auto"/>
              <w:jc w:val="both"/>
              <w:rPr>
                <w:sz w:val="26"/>
                <w:szCs w:val="26"/>
              </w:rPr>
            </w:pPr>
            <w:r w:rsidRPr="00746E0A">
              <w:rPr>
                <w:sz w:val="26"/>
                <w:szCs w:val="26"/>
                <w:lang w:val="en-US"/>
              </w:rPr>
              <w:t>Đ</w:t>
            </w:r>
            <w:r w:rsidRPr="00746E0A">
              <w:rPr>
                <w:sz w:val="26"/>
                <w:szCs w:val="26"/>
              </w:rPr>
              <w:t>óng, không cho phép hoạt động tại vùng nước khác không thuộc</w:t>
            </w:r>
            <w:r>
              <w:rPr>
                <w:sz w:val="26"/>
                <w:szCs w:val="26"/>
                <w:lang w:val="en-US"/>
              </w:rPr>
              <w:t xml:space="preserve"> </w:t>
            </w:r>
            <w:r w:rsidRPr="00746E0A">
              <w:rPr>
                <w:sz w:val="26"/>
                <w:szCs w:val="26"/>
              </w:rPr>
              <w:t>vùng nước trên tuyến đường thủy nội địa, vùng nước cảng biển hoặc khu vực hàng hải, được đánh dấu, xác định vị trí bằng phao hoặc cờ hiệu có màu sắc dễ quan sát</w:t>
            </w:r>
          </w:p>
          <w:p w:rsidR="00AE5474" w:rsidRPr="00746E0A" w:rsidRDefault="00AE5474" w:rsidP="00F93BFE">
            <w:pPr>
              <w:spacing w:after="120" w:line="240" w:lineRule="auto"/>
              <w:jc w:val="both"/>
              <w:rPr>
                <w:sz w:val="26"/>
                <w:szCs w:val="26"/>
              </w:rPr>
            </w:pPr>
            <w:r w:rsidRPr="00746E0A">
              <w:rPr>
                <w:sz w:val="26"/>
                <w:szCs w:val="26"/>
              </w:rPr>
              <w:t>(Số hồ sơ TTHC 2.001217</w:t>
            </w:r>
            <w:r w:rsidRPr="00746E0A">
              <w:rPr>
                <w:sz w:val="26"/>
                <w:szCs w:val="26"/>
                <w:lang w:val="en-US"/>
              </w:rPr>
              <w:t>)</w:t>
            </w:r>
          </w:p>
        </w:tc>
        <w:tc>
          <w:tcPr>
            <w:tcW w:w="3402" w:type="dxa"/>
          </w:tcPr>
          <w:p w:rsidR="00AE5474" w:rsidRPr="00746E0A" w:rsidRDefault="00AE5474" w:rsidP="00554E10">
            <w:pPr>
              <w:spacing w:after="0" w:line="240" w:lineRule="auto"/>
              <w:jc w:val="both"/>
              <w:rPr>
                <w:sz w:val="26"/>
                <w:szCs w:val="26"/>
              </w:rPr>
            </w:pPr>
            <w:r w:rsidRPr="00746E0A">
              <w:rPr>
                <w:sz w:val="26"/>
                <w:szCs w:val="26"/>
              </w:rPr>
              <w:t>02 ngày làm việc</w:t>
            </w:r>
          </w:p>
        </w:tc>
        <w:tc>
          <w:tcPr>
            <w:tcW w:w="1701" w:type="dxa"/>
          </w:tcPr>
          <w:p w:rsidR="00AE5474" w:rsidRPr="00746E0A" w:rsidRDefault="00AE5474" w:rsidP="00F93BFE">
            <w:pPr>
              <w:spacing w:after="0" w:line="240" w:lineRule="auto"/>
              <w:jc w:val="both"/>
              <w:rPr>
                <w:sz w:val="26"/>
                <w:szCs w:val="26"/>
                <w:lang w:val="en-US"/>
              </w:rPr>
            </w:pPr>
            <w:r w:rsidRPr="00746E0A">
              <w:rPr>
                <w:sz w:val="26"/>
                <w:szCs w:val="26"/>
              </w:rPr>
              <w:t>Nghị định số 19/202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p>
        </w:tc>
        <w:tc>
          <w:tcPr>
            <w:tcW w:w="738"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r w:rsidR="00AE5474" w:rsidRPr="00746E0A" w:rsidTr="00944ABA">
        <w:trPr>
          <w:trHeight w:val="1832"/>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lastRenderedPageBreak/>
              <w:t>8</w:t>
            </w:r>
          </w:p>
        </w:tc>
        <w:tc>
          <w:tcPr>
            <w:tcW w:w="2977" w:type="dxa"/>
          </w:tcPr>
          <w:p w:rsidR="00AE5474" w:rsidRPr="00746E0A" w:rsidRDefault="00AE5474" w:rsidP="00F93BFE">
            <w:pPr>
              <w:spacing w:after="120" w:line="240" w:lineRule="auto"/>
              <w:jc w:val="both"/>
              <w:rPr>
                <w:sz w:val="26"/>
                <w:szCs w:val="26"/>
              </w:rPr>
            </w:pPr>
            <w:r w:rsidRPr="00746E0A">
              <w:rPr>
                <w:sz w:val="26"/>
                <w:szCs w:val="26"/>
              </w:rPr>
              <w:t>Đăng ký phương tiện hoạt động vui chơi, giải trí dưới nước lần đầu</w:t>
            </w:r>
          </w:p>
          <w:p w:rsidR="00AE5474" w:rsidRPr="00746E0A" w:rsidRDefault="00AE5474" w:rsidP="00F93BFE">
            <w:pPr>
              <w:spacing w:after="120" w:line="240" w:lineRule="auto"/>
              <w:jc w:val="both"/>
              <w:rPr>
                <w:sz w:val="26"/>
                <w:szCs w:val="26"/>
                <w:lang w:val="en-US"/>
              </w:rPr>
            </w:pPr>
            <w:r w:rsidRPr="00746E0A">
              <w:rPr>
                <w:sz w:val="26"/>
                <w:szCs w:val="26"/>
              </w:rPr>
              <w:t xml:space="preserve">(Số hồ sơ TTHC </w:t>
            </w:r>
            <w:r w:rsidRPr="00746E0A">
              <w:rPr>
                <w:sz w:val="26"/>
                <w:szCs w:val="26"/>
                <w:lang w:val="en-US"/>
              </w:rPr>
              <w:t>2.001215)</w:t>
            </w:r>
          </w:p>
        </w:tc>
        <w:tc>
          <w:tcPr>
            <w:tcW w:w="3402" w:type="dxa"/>
          </w:tcPr>
          <w:p w:rsidR="00AE5474" w:rsidRPr="00746E0A" w:rsidRDefault="00AE5474" w:rsidP="00F93BFE">
            <w:pPr>
              <w:spacing w:after="120" w:line="240" w:lineRule="auto"/>
              <w:jc w:val="both"/>
              <w:rPr>
                <w:sz w:val="26"/>
                <w:szCs w:val="26"/>
              </w:rPr>
            </w:pPr>
            <w:r w:rsidRPr="00746E0A">
              <w:rPr>
                <w:sz w:val="26"/>
                <w:szCs w:val="26"/>
              </w:rPr>
              <w:t>03 ngày làm việc</w:t>
            </w:r>
          </w:p>
        </w:tc>
        <w:tc>
          <w:tcPr>
            <w:tcW w:w="1701" w:type="dxa"/>
          </w:tcPr>
          <w:p w:rsidR="00AE5474" w:rsidRPr="00746E0A" w:rsidRDefault="00AE5474" w:rsidP="00F93BFE">
            <w:pPr>
              <w:spacing w:after="120" w:line="240" w:lineRule="auto"/>
              <w:jc w:val="both"/>
              <w:rPr>
                <w:sz w:val="26"/>
                <w:szCs w:val="26"/>
                <w:lang w:val="en-US"/>
              </w:rPr>
            </w:pPr>
            <w:r w:rsidRPr="00746E0A">
              <w:rPr>
                <w:sz w:val="26"/>
                <w:szCs w:val="26"/>
              </w:rPr>
              <w:t>Nghị định số 19/202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738" w:type="dxa"/>
          </w:tcPr>
          <w:p w:rsidR="00AE5474" w:rsidRPr="00746E0A" w:rsidRDefault="00AE5474" w:rsidP="00554E10">
            <w:pPr>
              <w:spacing w:after="0" w:line="240" w:lineRule="auto"/>
              <w:jc w:val="both"/>
              <w:rPr>
                <w:spacing w:val="-2"/>
                <w:sz w:val="26"/>
                <w:szCs w:val="26"/>
                <w:lang w:val="pt-BR"/>
              </w:rPr>
            </w:pP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r w:rsidR="00AE5474" w:rsidRPr="00746E0A" w:rsidTr="00944ABA">
        <w:trPr>
          <w:trHeight w:val="1701"/>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t>9</w:t>
            </w:r>
          </w:p>
        </w:tc>
        <w:tc>
          <w:tcPr>
            <w:tcW w:w="2977" w:type="dxa"/>
          </w:tcPr>
          <w:p w:rsidR="00AE5474" w:rsidRPr="00746E0A" w:rsidRDefault="00AE5474" w:rsidP="00F93BFE">
            <w:pPr>
              <w:spacing w:after="120" w:line="240" w:lineRule="auto"/>
              <w:jc w:val="both"/>
              <w:rPr>
                <w:sz w:val="26"/>
                <w:szCs w:val="26"/>
              </w:rPr>
            </w:pPr>
            <w:r w:rsidRPr="00746E0A">
              <w:rPr>
                <w:sz w:val="26"/>
                <w:szCs w:val="26"/>
              </w:rPr>
              <w:t>Đăng ký lại phương tiện hoạt động vui chơi, giải trí dưới nước</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2.001214)</w:t>
            </w:r>
          </w:p>
        </w:tc>
        <w:tc>
          <w:tcPr>
            <w:tcW w:w="3402" w:type="dxa"/>
          </w:tcPr>
          <w:p w:rsidR="00AE5474" w:rsidRPr="00746E0A" w:rsidRDefault="00AE5474" w:rsidP="00F93BFE">
            <w:pPr>
              <w:spacing w:after="120" w:line="240" w:lineRule="auto"/>
              <w:jc w:val="both"/>
              <w:rPr>
                <w:sz w:val="26"/>
                <w:szCs w:val="26"/>
              </w:rPr>
            </w:pPr>
            <w:r w:rsidRPr="00746E0A">
              <w:rPr>
                <w:sz w:val="26"/>
                <w:szCs w:val="26"/>
                <w:lang w:val="en-US"/>
              </w:rPr>
              <w:t>03 ngày làm việc</w:t>
            </w:r>
          </w:p>
        </w:tc>
        <w:tc>
          <w:tcPr>
            <w:tcW w:w="1701" w:type="dxa"/>
          </w:tcPr>
          <w:p w:rsidR="00AE5474" w:rsidRPr="00746E0A" w:rsidRDefault="00AE5474" w:rsidP="00F93BFE">
            <w:pPr>
              <w:spacing w:after="120" w:line="240" w:lineRule="auto"/>
              <w:jc w:val="both"/>
              <w:rPr>
                <w:sz w:val="26"/>
                <w:szCs w:val="26"/>
              </w:rPr>
            </w:pPr>
            <w:r w:rsidRPr="00746E0A">
              <w:rPr>
                <w:sz w:val="26"/>
                <w:szCs w:val="26"/>
              </w:rPr>
              <w:t>Nghị định số 19/202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738" w:type="dxa"/>
          </w:tcPr>
          <w:p w:rsidR="00AE5474" w:rsidRPr="00746E0A" w:rsidRDefault="00AE5474" w:rsidP="00554E10">
            <w:pPr>
              <w:spacing w:after="0" w:line="240" w:lineRule="auto"/>
              <w:jc w:val="both"/>
              <w:rPr>
                <w:spacing w:val="-2"/>
                <w:sz w:val="26"/>
                <w:szCs w:val="26"/>
                <w:lang w:val="pt-BR"/>
              </w:rPr>
            </w:pP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r w:rsidR="00AE5474" w:rsidRPr="00746E0A" w:rsidTr="00944ABA">
        <w:trPr>
          <w:trHeight w:val="2208"/>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t>10</w:t>
            </w:r>
          </w:p>
        </w:tc>
        <w:tc>
          <w:tcPr>
            <w:tcW w:w="2977" w:type="dxa"/>
          </w:tcPr>
          <w:p w:rsidR="00AE5474" w:rsidRPr="00746E0A" w:rsidRDefault="00AE5474" w:rsidP="00F93BFE">
            <w:pPr>
              <w:spacing w:after="120" w:line="240" w:lineRule="auto"/>
              <w:jc w:val="both"/>
              <w:rPr>
                <w:sz w:val="26"/>
                <w:szCs w:val="26"/>
              </w:rPr>
            </w:pPr>
            <w:r w:rsidRPr="00746E0A">
              <w:rPr>
                <w:sz w:val="26"/>
                <w:szCs w:val="26"/>
              </w:rPr>
              <w:t>Cấp lại Giấy chứng nhận đăng ký phương tiện hoạt động vui chơi, giải trí dưới nước</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2.001212)</w:t>
            </w:r>
          </w:p>
        </w:tc>
        <w:tc>
          <w:tcPr>
            <w:tcW w:w="3402" w:type="dxa"/>
          </w:tcPr>
          <w:p w:rsidR="00AE5474" w:rsidRPr="00746E0A" w:rsidRDefault="00AE5474" w:rsidP="00F93BFE">
            <w:pPr>
              <w:spacing w:after="120" w:line="240" w:lineRule="auto"/>
              <w:jc w:val="both"/>
              <w:rPr>
                <w:sz w:val="26"/>
                <w:szCs w:val="26"/>
              </w:rPr>
            </w:pPr>
            <w:r w:rsidRPr="00746E0A">
              <w:rPr>
                <w:sz w:val="26"/>
                <w:szCs w:val="26"/>
                <w:lang w:val="en-US"/>
              </w:rPr>
              <w:t>03 ngày làm việc</w:t>
            </w:r>
          </w:p>
        </w:tc>
        <w:tc>
          <w:tcPr>
            <w:tcW w:w="1701" w:type="dxa"/>
          </w:tcPr>
          <w:p w:rsidR="00AE5474" w:rsidRPr="00746E0A" w:rsidRDefault="00AE5474" w:rsidP="00F93BFE">
            <w:pPr>
              <w:spacing w:after="120" w:line="240" w:lineRule="auto"/>
              <w:jc w:val="both"/>
              <w:rPr>
                <w:sz w:val="26"/>
                <w:szCs w:val="26"/>
              </w:rPr>
            </w:pPr>
            <w:r w:rsidRPr="00746E0A">
              <w:rPr>
                <w:sz w:val="26"/>
                <w:szCs w:val="26"/>
              </w:rPr>
              <w:t>Nghị định số 19/202</w:t>
            </w:r>
            <w:r w:rsidRPr="00746E0A">
              <w:rPr>
                <w:sz w:val="26"/>
                <w:szCs w:val="26"/>
                <w:lang w:val="en-US"/>
              </w:rPr>
              <w:t>4</w:t>
            </w:r>
            <w:r w:rsidRPr="00746E0A">
              <w:rPr>
                <w:sz w:val="26"/>
                <w:szCs w:val="26"/>
              </w:rPr>
              <w:t xml:space="preserve">/NĐ-CP </w:t>
            </w:r>
            <w:r w:rsidRPr="00746E0A">
              <w:rPr>
                <w:sz w:val="26"/>
                <w:szCs w:val="26"/>
                <w:lang w:val="en-US"/>
              </w:rPr>
              <w:t>chơi, giải trí dưới nước</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738" w:type="dxa"/>
          </w:tcPr>
          <w:p w:rsidR="00AE5474" w:rsidRPr="00746E0A" w:rsidRDefault="00AE5474" w:rsidP="00554E10">
            <w:pPr>
              <w:spacing w:after="0" w:line="240" w:lineRule="auto"/>
              <w:jc w:val="both"/>
              <w:rPr>
                <w:spacing w:val="-2"/>
                <w:sz w:val="26"/>
                <w:szCs w:val="26"/>
                <w:lang w:val="pt-BR"/>
              </w:rPr>
            </w:pP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r w:rsidR="00AE5474" w:rsidRPr="00746E0A" w:rsidTr="00F93BFE">
        <w:trPr>
          <w:trHeight w:val="1266"/>
          <w:jc w:val="center"/>
        </w:trPr>
        <w:tc>
          <w:tcPr>
            <w:tcW w:w="632" w:type="dxa"/>
          </w:tcPr>
          <w:p w:rsidR="00AE5474" w:rsidRPr="00746E0A" w:rsidRDefault="00AE5474" w:rsidP="00554E10">
            <w:pPr>
              <w:spacing w:before="40" w:after="40" w:line="240" w:lineRule="auto"/>
              <w:jc w:val="both"/>
              <w:rPr>
                <w:sz w:val="26"/>
                <w:szCs w:val="26"/>
                <w:lang w:val="en-US"/>
              </w:rPr>
            </w:pPr>
            <w:r w:rsidRPr="00746E0A">
              <w:rPr>
                <w:sz w:val="26"/>
                <w:szCs w:val="26"/>
                <w:lang w:val="en-US"/>
              </w:rPr>
              <w:t>11</w:t>
            </w:r>
          </w:p>
        </w:tc>
        <w:tc>
          <w:tcPr>
            <w:tcW w:w="2977" w:type="dxa"/>
          </w:tcPr>
          <w:p w:rsidR="00AE5474" w:rsidRPr="00746E0A" w:rsidRDefault="00AE5474" w:rsidP="00F93BFE">
            <w:pPr>
              <w:spacing w:after="120" w:line="240" w:lineRule="auto"/>
              <w:jc w:val="both"/>
              <w:rPr>
                <w:sz w:val="26"/>
                <w:szCs w:val="26"/>
              </w:rPr>
            </w:pPr>
            <w:r w:rsidRPr="00746E0A">
              <w:rPr>
                <w:sz w:val="26"/>
                <w:szCs w:val="26"/>
              </w:rPr>
              <w:t>Xóa đăng ký phương tiện hoạt động vui chơi, giải trí dưới nước</w:t>
            </w:r>
          </w:p>
          <w:p w:rsidR="00AE5474" w:rsidRPr="00746E0A" w:rsidRDefault="00AE5474" w:rsidP="00F93BFE">
            <w:pPr>
              <w:spacing w:after="120" w:line="240" w:lineRule="auto"/>
              <w:jc w:val="both"/>
              <w:rPr>
                <w:sz w:val="26"/>
                <w:szCs w:val="26"/>
              </w:rPr>
            </w:pPr>
            <w:r w:rsidRPr="00746E0A">
              <w:rPr>
                <w:sz w:val="26"/>
                <w:szCs w:val="26"/>
              </w:rPr>
              <w:t xml:space="preserve">(Số hồ sơ TTHC </w:t>
            </w:r>
            <w:r w:rsidRPr="00746E0A">
              <w:rPr>
                <w:sz w:val="26"/>
                <w:szCs w:val="26"/>
                <w:lang w:val="en-US"/>
              </w:rPr>
              <w:t>2.001211)</w:t>
            </w:r>
          </w:p>
        </w:tc>
        <w:tc>
          <w:tcPr>
            <w:tcW w:w="3402" w:type="dxa"/>
          </w:tcPr>
          <w:p w:rsidR="00AE5474" w:rsidRPr="00746E0A" w:rsidRDefault="00AE5474" w:rsidP="00F93BFE">
            <w:pPr>
              <w:spacing w:after="120" w:line="240" w:lineRule="auto"/>
              <w:jc w:val="both"/>
              <w:rPr>
                <w:sz w:val="26"/>
                <w:szCs w:val="26"/>
              </w:rPr>
            </w:pPr>
            <w:r w:rsidRPr="00746E0A">
              <w:rPr>
                <w:sz w:val="26"/>
                <w:szCs w:val="26"/>
                <w:lang w:val="en-US"/>
              </w:rPr>
              <w:t>02 ngày làm việc</w:t>
            </w:r>
          </w:p>
        </w:tc>
        <w:tc>
          <w:tcPr>
            <w:tcW w:w="1701" w:type="dxa"/>
          </w:tcPr>
          <w:p w:rsidR="00AE5474" w:rsidRPr="00746E0A" w:rsidRDefault="00AE5474" w:rsidP="00F93BFE">
            <w:pPr>
              <w:spacing w:after="120" w:line="240" w:lineRule="auto"/>
              <w:jc w:val="both"/>
              <w:rPr>
                <w:sz w:val="26"/>
                <w:szCs w:val="26"/>
              </w:rPr>
            </w:pPr>
            <w:r w:rsidRPr="00746E0A">
              <w:rPr>
                <w:sz w:val="26"/>
                <w:szCs w:val="26"/>
              </w:rPr>
              <w:t>Nghị định số 19/202</w:t>
            </w:r>
            <w:r w:rsidRPr="00746E0A">
              <w:rPr>
                <w:sz w:val="26"/>
                <w:szCs w:val="26"/>
                <w:lang w:val="en-US"/>
              </w:rPr>
              <w:t>4</w:t>
            </w:r>
            <w:r w:rsidRPr="00746E0A">
              <w:rPr>
                <w:sz w:val="26"/>
                <w:szCs w:val="26"/>
              </w:rPr>
              <w:t xml:space="preserve">/NĐ-CP </w:t>
            </w:r>
          </w:p>
        </w:tc>
        <w:tc>
          <w:tcPr>
            <w:tcW w:w="1701" w:type="dxa"/>
          </w:tcPr>
          <w:p w:rsidR="00AE5474" w:rsidRPr="00746E0A" w:rsidRDefault="00AE5474" w:rsidP="00554E10">
            <w:pPr>
              <w:spacing w:after="0" w:line="240" w:lineRule="auto"/>
              <w:jc w:val="both"/>
              <w:rPr>
                <w:sz w:val="26"/>
                <w:szCs w:val="26"/>
                <w:lang w:val="en-US"/>
              </w:rPr>
            </w:pPr>
            <w:r w:rsidRPr="00746E0A">
              <w:rPr>
                <w:sz w:val="26"/>
                <w:szCs w:val="26"/>
                <w:lang w:val="en-US"/>
              </w:rPr>
              <w:t>- Thẩm quyền chấp thuận;</w:t>
            </w:r>
          </w:p>
          <w:p w:rsidR="00AE5474" w:rsidRPr="00746E0A" w:rsidRDefault="00AE5474" w:rsidP="00554E10">
            <w:pPr>
              <w:spacing w:after="0" w:line="240" w:lineRule="auto"/>
              <w:jc w:val="both"/>
              <w:rPr>
                <w:sz w:val="26"/>
                <w:szCs w:val="26"/>
                <w:lang w:val="en-US"/>
              </w:rPr>
            </w:pPr>
            <w:r w:rsidRPr="00746E0A">
              <w:rPr>
                <w:sz w:val="26"/>
                <w:szCs w:val="26"/>
                <w:lang w:val="en-US"/>
              </w:rPr>
              <w:t>- Thời gian giải quyết TTHC.</w:t>
            </w:r>
          </w:p>
        </w:tc>
        <w:tc>
          <w:tcPr>
            <w:tcW w:w="1701" w:type="dxa"/>
          </w:tcPr>
          <w:p w:rsidR="00AE5474" w:rsidRPr="00AE5474" w:rsidRDefault="00AE5474" w:rsidP="00771260">
            <w:pPr>
              <w:spacing w:before="60" w:after="60" w:line="240" w:lineRule="auto"/>
              <w:jc w:val="both"/>
              <w:rPr>
                <w:sz w:val="26"/>
                <w:szCs w:val="26"/>
                <w:lang w:val="sv-SE"/>
              </w:rPr>
            </w:pPr>
            <w:r w:rsidRPr="00AE5474">
              <w:rPr>
                <w:sz w:val="26"/>
                <w:szCs w:val="26"/>
                <w:lang w:val="pt-BR"/>
              </w:rPr>
              <w:t>Bộ phận tiếp nhận hồ sơ và trả kết quả, UBND cấp huyện</w:t>
            </w:r>
          </w:p>
        </w:tc>
        <w:tc>
          <w:tcPr>
            <w:tcW w:w="709" w:type="dxa"/>
          </w:tcPr>
          <w:p w:rsidR="00AE5474" w:rsidRPr="00746E0A" w:rsidRDefault="00AE5474" w:rsidP="00554E10">
            <w:pPr>
              <w:spacing w:after="0" w:line="240" w:lineRule="auto"/>
              <w:jc w:val="both"/>
              <w:rPr>
                <w:spacing w:val="-2"/>
                <w:sz w:val="26"/>
                <w:szCs w:val="26"/>
                <w:lang w:val="pt-BR"/>
              </w:rPr>
            </w:pPr>
            <w:r>
              <w:rPr>
                <w:spacing w:val="-2"/>
                <w:sz w:val="26"/>
                <w:szCs w:val="26"/>
                <w:lang w:val="pt-BR"/>
              </w:rPr>
              <w:t>x</w:t>
            </w:r>
          </w:p>
        </w:tc>
        <w:tc>
          <w:tcPr>
            <w:tcW w:w="738" w:type="dxa"/>
          </w:tcPr>
          <w:p w:rsidR="00AE5474" w:rsidRPr="00746E0A" w:rsidRDefault="00AE5474" w:rsidP="00554E10">
            <w:pPr>
              <w:spacing w:after="0" w:line="240" w:lineRule="auto"/>
              <w:jc w:val="both"/>
              <w:rPr>
                <w:spacing w:val="-2"/>
                <w:sz w:val="26"/>
                <w:szCs w:val="26"/>
                <w:lang w:val="pt-BR"/>
              </w:rPr>
            </w:pPr>
          </w:p>
        </w:tc>
        <w:tc>
          <w:tcPr>
            <w:tcW w:w="1706" w:type="dxa"/>
          </w:tcPr>
          <w:p w:rsidR="00AE5474" w:rsidRPr="00746E0A" w:rsidRDefault="00AE5474" w:rsidP="00554E10">
            <w:pPr>
              <w:spacing w:after="0" w:line="240" w:lineRule="auto"/>
              <w:jc w:val="both"/>
              <w:rPr>
                <w:sz w:val="26"/>
                <w:szCs w:val="26"/>
              </w:rPr>
            </w:pPr>
            <w:r w:rsidRPr="00746E0A">
              <w:rPr>
                <w:spacing w:val="-2"/>
                <w:sz w:val="26"/>
                <w:szCs w:val="26"/>
                <w:lang w:val="pt-BR"/>
              </w:rPr>
              <w:t>Quyết định số</w:t>
            </w:r>
            <w:r w:rsidRPr="00746E0A">
              <w:rPr>
                <w:iCs/>
                <w:spacing w:val="-2"/>
                <w:sz w:val="26"/>
                <w:szCs w:val="26"/>
                <w:lang w:val="pt-BR"/>
              </w:rPr>
              <w:t xml:space="preserve"> 290QĐ-BGTVT ngày 22/03/2024 </w:t>
            </w:r>
          </w:p>
        </w:tc>
      </w:tr>
    </w:tbl>
    <w:p w:rsidR="00746E0A" w:rsidRPr="00746E0A" w:rsidRDefault="00746E0A" w:rsidP="00746E0A">
      <w:pPr>
        <w:ind w:firstLine="720"/>
        <w:rPr>
          <w:b/>
          <w:bCs/>
          <w:sz w:val="26"/>
          <w:szCs w:val="26"/>
          <w:lang w:val="en-US"/>
        </w:rPr>
      </w:pPr>
    </w:p>
    <w:p w:rsidR="00746E0A" w:rsidRPr="00746E0A" w:rsidRDefault="00746E0A" w:rsidP="00746E0A">
      <w:pPr>
        <w:ind w:firstLine="720"/>
        <w:rPr>
          <w:b/>
          <w:bCs/>
          <w:sz w:val="26"/>
          <w:szCs w:val="26"/>
          <w:lang w:val="en-US"/>
        </w:rPr>
      </w:pPr>
    </w:p>
    <w:p w:rsidR="00746E0A" w:rsidRPr="00746E0A" w:rsidRDefault="00746E0A" w:rsidP="00746E0A">
      <w:pPr>
        <w:ind w:firstLine="720"/>
        <w:rPr>
          <w:b/>
          <w:bCs/>
          <w:sz w:val="26"/>
          <w:szCs w:val="26"/>
          <w:lang w:val="en-US"/>
        </w:rPr>
      </w:pPr>
    </w:p>
    <w:p w:rsidR="00746E0A" w:rsidRPr="00746E0A" w:rsidRDefault="00746E0A" w:rsidP="00746E0A">
      <w:pPr>
        <w:spacing w:before="120"/>
        <w:ind w:firstLine="720"/>
        <w:rPr>
          <w:b/>
          <w:sz w:val="26"/>
          <w:szCs w:val="26"/>
          <w:lang w:val="en-US"/>
        </w:rPr>
      </w:pPr>
    </w:p>
    <w:p w:rsidR="00081906" w:rsidRPr="00746E0A" w:rsidRDefault="00081906">
      <w:pPr>
        <w:rPr>
          <w:sz w:val="26"/>
          <w:szCs w:val="26"/>
        </w:rPr>
      </w:pPr>
    </w:p>
    <w:sectPr w:rsidR="00081906" w:rsidRPr="00746E0A" w:rsidSect="00944ABA">
      <w:headerReference w:type="default" r:id="rId7"/>
      <w:pgSz w:w="16839" w:h="11907" w:orient="landscape" w:code="9"/>
      <w:pgMar w:top="1134" w:right="567" w:bottom="1134" w:left="851" w:header="391"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E4" w:rsidRDefault="009B15E4">
      <w:pPr>
        <w:spacing w:after="0" w:line="240" w:lineRule="auto"/>
      </w:pPr>
      <w:r>
        <w:separator/>
      </w:r>
    </w:p>
  </w:endnote>
  <w:endnote w:type="continuationSeparator" w:id="0">
    <w:p w:rsidR="009B15E4" w:rsidRDefault="009B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E4" w:rsidRDefault="009B15E4">
      <w:pPr>
        <w:spacing w:after="0" w:line="240" w:lineRule="auto"/>
      </w:pPr>
      <w:r>
        <w:separator/>
      </w:r>
    </w:p>
  </w:footnote>
  <w:footnote w:type="continuationSeparator" w:id="0">
    <w:p w:rsidR="009B15E4" w:rsidRDefault="009B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3F" w:rsidRPr="00FE2E19" w:rsidRDefault="0095541F" w:rsidP="00FE2E19">
    <w:pPr>
      <w:pStyle w:val="Header"/>
      <w:jc w:val="center"/>
      <w:rPr>
        <w:sz w:val="28"/>
        <w:szCs w:val="28"/>
        <w:lang w:val="en-US"/>
      </w:rPr>
    </w:pPr>
    <w:r w:rsidRPr="00C1523F">
      <w:rPr>
        <w:sz w:val="28"/>
        <w:szCs w:val="28"/>
      </w:rPr>
      <w:fldChar w:fldCharType="begin"/>
    </w:r>
    <w:r w:rsidRPr="00C1523F">
      <w:rPr>
        <w:sz w:val="28"/>
        <w:szCs w:val="28"/>
      </w:rPr>
      <w:instrText xml:space="preserve"> PAGE   \* MERGEFORMAT </w:instrText>
    </w:r>
    <w:r w:rsidRPr="00C1523F">
      <w:rPr>
        <w:sz w:val="28"/>
        <w:szCs w:val="28"/>
      </w:rPr>
      <w:fldChar w:fldCharType="separate"/>
    </w:r>
    <w:r w:rsidR="0002201C">
      <w:rPr>
        <w:noProof/>
        <w:sz w:val="28"/>
        <w:szCs w:val="28"/>
      </w:rPr>
      <w:t>2</w:t>
    </w:r>
    <w:r w:rsidRPr="00C1523F">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0A"/>
    <w:rsid w:val="0002201C"/>
    <w:rsid w:val="00081906"/>
    <w:rsid w:val="00485F19"/>
    <w:rsid w:val="005B2E02"/>
    <w:rsid w:val="006131E0"/>
    <w:rsid w:val="006A7129"/>
    <w:rsid w:val="00746E0A"/>
    <w:rsid w:val="0076131E"/>
    <w:rsid w:val="007C74AE"/>
    <w:rsid w:val="007F0E9A"/>
    <w:rsid w:val="009022BA"/>
    <w:rsid w:val="00944ABA"/>
    <w:rsid w:val="0095541F"/>
    <w:rsid w:val="009B15E4"/>
    <w:rsid w:val="00A26D3A"/>
    <w:rsid w:val="00A55FF3"/>
    <w:rsid w:val="00AE5474"/>
    <w:rsid w:val="00B118D2"/>
    <w:rsid w:val="00B15DD2"/>
    <w:rsid w:val="00DC1A93"/>
    <w:rsid w:val="00F9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0A"/>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0A"/>
    <w:pPr>
      <w:tabs>
        <w:tab w:val="center" w:pos="4513"/>
        <w:tab w:val="right" w:pos="9026"/>
      </w:tabs>
    </w:pPr>
  </w:style>
  <w:style w:type="character" w:customStyle="1" w:styleId="HeaderChar">
    <w:name w:val="Header Char"/>
    <w:basedOn w:val="DefaultParagraphFont"/>
    <w:link w:val="Header"/>
    <w:uiPriority w:val="99"/>
    <w:rsid w:val="00746E0A"/>
    <w:rPr>
      <w:rFonts w:ascii="Times New Roman" w:eastAsia="Arial" w:hAnsi="Times New Roman" w:cs="Times New Roman"/>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0A"/>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0A"/>
    <w:pPr>
      <w:tabs>
        <w:tab w:val="center" w:pos="4513"/>
        <w:tab w:val="right" w:pos="9026"/>
      </w:tabs>
    </w:pPr>
  </w:style>
  <w:style w:type="character" w:customStyle="1" w:styleId="HeaderChar">
    <w:name w:val="Header Char"/>
    <w:basedOn w:val="DefaultParagraphFont"/>
    <w:link w:val="Header"/>
    <w:uiPriority w:val="99"/>
    <w:rsid w:val="00746E0A"/>
    <w:rPr>
      <w:rFonts w:ascii="Times New Roman" w:eastAsia="Arial"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10</cp:revision>
  <dcterms:created xsi:type="dcterms:W3CDTF">2024-04-12T03:53:00Z</dcterms:created>
  <dcterms:modified xsi:type="dcterms:W3CDTF">2024-04-24T07:04:00Z</dcterms:modified>
</cp:coreProperties>
</file>